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FF2" w:rsidRPr="001B516B" w:rsidRDefault="00647FF2" w:rsidP="00647FF2">
      <w:pPr>
        <w:rPr>
          <w:rFonts w:ascii="Arial" w:hAnsi="Arial" w:cs="Arial"/>
          <w:sz w:val="22"/>
          <w:szCs w:val="22"/>
        </w:rPr>
      </w:pPr>
    </w:p>
    <w:p w:rsidR="00647FF2" w:rsidRPr="001B516B" w:rsidRDefault="00647FF2" w:rsidP="00647FF2">
      <w:pPr>
        <w:rPr>
          <w:rFonts w:ascii="Arial" w:hAnsi="Arial" w:cs="Arial"/>
          <w:sz w:val="22"/>
          <w:szCs w:val="22"/>
        </w:rPr>
      </w:pPr>
    </w:p>
    <w:p w:rsidR="00477544" w:rsidRPr="001B516B" w:rsidRDefault="00477544" w:rsidP="00477544">
      <w:pPr>
        <w:jc w:val="center"/>
        <w:rPr>
          <w:rFonts w:ascii="Arial" w:hAnsi="Arial" w:cs="Arial"/>
          <w:b/>
          <w:sz w:val="22"/>
          <w:szCs w:val="22"/>
        </w:rPr>
      </w:pPr>
      <w:r w:rsidRPr="001B516B">
        <w:rPr>
          <w:rFonts w:ascii="Arial" w:hAnsi="Arial" w:cs="Arial"/>
          <w:b/>
          <w:sz w:val="22"/>
          <w:szCs w:val="22"/>
        </w:rPr>
        <w:t>I. Interní výzkum</w:t>
      </w:r>
      <w:r w:rsidR="00692020">
        <w:rPr>
          <w:rFonts w:ascii="Arial" w:hAnsi="Arial" w:cs="Arial"/>
          <w:b/>
          <w:sz w:val="22"/>
          <w:szCs w:val="22"/>
        </w:rPr>
        <w:t>ný projekt</w:t>
      </w:r>
    </w:p>
    <w:p w:rsidR="00647FF2" w:rsidRPr="001B516B" w:rsidRDefault="00477544" w:rsidP="00477544">
      <w:pPr>
        <w:jc w:val="center"/>
        <w:rPr>
          <w:rFonts w:ascii="Arial" w:hAnsi="Arial" w:cs="Arial"/>
          <w:b/>
          <w:sz w:val="22"/>
          <w:szCs w:val="22"/>
        </w:rPr>
      </w:pPr>
      <w:r w:rsidRPr="001B516B">
        <w:rPr>
          <w:rFonts w:ascii="Arial" w:hAnsi="Arial" w:cs="Arial"/>
          <w:b/>
          <w:sz w:val="22"/>
          <w:szCs w:val="22"/>
        </w:rPr>
        <w:t>II. Interní rozvojov</w:t>
      </w:r>
      <w:r w:rsidR="00361B9F">
        <w:rPr>
          <w:rFonts w:ascii="Arial" w:hAnsi="Arial" w:cs="Arial"/>
          <w:b/>
          <w:sz w:val="22"/>
          <w:szCs w:val="22"/>
        </w:rPr>
        <w:t>ý</w:t>
      </w:r>
      <w:r w:rsidRPr="001B516B">
        <w:rPr>
          <w:rFonts w:ascii="Arial" w:hAnsi="Arial" w:cs="Arial"/>
          <w:b/>
          <w:sz w:val="22"/>
          <w:szCs w:val="22"/>
        </w:rPr>
        <w:t xml:space="preserve"> projekt</w:t>
      </w:r>
    </w:p>
    <w:p w:rsidR="00A462B8" w:rsidRPr="001B516B" w:rsidRDefault="00A462B8" w:rsidP="0035231C">
      <w:pPr>
        <w:rPr>
          <w:rFonts w:ascii="Arial" w:hAnsi="Arial" w:cs="Arial"/>
          <w:sz w:val="22"/>
          <w:szCs w:val="22"/>
        </w:rPr>
      </w:pPr>
    </w:p>
    <w:p w:rsidR="004E2D6B" w:rsidRPr="001B516B" w:rsidRDefault="004E2D6B" w:rsidP="004E2D6B">
      <w:pPr>
        <w:rPr>
          <w:rFonts w:ascii="Arial" w:hAnsi="Arial" w:cs="Arial"/>
          <w:sz w:val="22"/>
          <w:szCs w:val="22"/>
        </w:rPr>
      </w:pPr>
      <w:r w:rsidRPr="001B516B">
        <w:rPr>
          <w:rFonts w:ascii="Arial" w:hAnsi="Arial" w:cs="Arial"/>
          <w:sz w:val="22"/>
          <w:szCs w:val="22"/>
        </w:rPr>
        <w:t xml:space="preserve">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4049"/>
        <w:gridCol w:w="5445"/>
      </w:tblGrid>
      <w:tr w:rsidR="004E2D6B" w:rsidRPr="001B516B" w:rsidTr="00692020">
        <w:tc>
          <w:tcPr>
            <w:tcW w:w="4049" w:type="dxa"/>
            <w:shd w:val="clear" w:color="auto" w:fill="E6E6E6"/>
          </w:tcPr>
          <w:p w:rsidR="004E2D6B" w:rsidRPr="003B7FA2" w:rsidRDefault="004E2D6B" w:rsidP="00242C5F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4E2D6B" w:rsidRPr="003B7FA2" w:rsidRDefault="004E2D6B" w:rsidP="00242C5F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3B7FA2">
              <w:rPr>
                <w:rFonts w:ascii="Arial" w:hAnsi="Arial" w:cs="Arial"/>
                <w:b/>
                <w:sz w:val="28"/>
                <w:szCs w:val="28"/>
              </w:rPr>
              <w:t>Základní údaje</w:t>
            </w:r>
          </w:p>
          <w:p w:rsidR="004E2D6B" w:rsidRPr="001B516B" w:rsidRDefault="004E2D6B" w:rsidP="00242C5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445" w:type="dxa"/>
            <w:shd w:val="clear" w:color="auto" w:fill="E6E6E6"/>
          </w:tcPr>
          <w:p w:rsidR="004E2D6B" w:rsidRPr="001B516B" w:rsidRDefault="004E2D6B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020" w:rsidRPr="001B516B" w:rsidTr="00692020">
        <w:tc>
          <w:tcPr>
            <w:tcW w:w="4049" w:type="dxa"/>
            <w:shd w:val="clear" w:color="auto" w:fill="E6E6E6"/>
          </w:tcPr>
          <w:p w:rsidR="00692020" w:rsidRPr="001B516B" w:rsidRDefault="00692020" w:rsidP="00242C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Název projektu</w:t>
            </w:r>
          </w:p>
        </w:tc>
        <w:tc>
          <w:tcPr>
            <w:tcW w:w="5445" w:type="dxa"/>
            <w:shd w:val="clear" w:color="auto" w:fill="E6E6E6"/>
          </w:tcPr>
          <w:p w:rsidR="00692020" w:rsidRPr="001B516B" w:rsidRDefault="00451F22" w:rsidP="00451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Diagnostika svalových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dysbalancí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plantárních a dorsálních flexorů hlezenního kloubu a definování jejich vzájemných poměrů u jednotlivých výkonnostních tříd u vybraných basketbalistů</w:t>
            </w:r>
          </w:p>
        </w:tc>
      </w:tr>
      <w:tr w:rsidR="004E2D6B" w:rsidRPr="001B516B" w:rsidTr="00692020">
        <w:tc>
          <w:tcPr>
            <w:tcW w:w="4049" w:type="dxa"/>
            <w:shd w:val="clear" w:color="auto" w:fill="E6E6E6"/>
          </w:tcPr>
          <w:p w:rsidR="004E2D6B" w:rsidRPr="001B516B" w:rsidRDefault="00647FF2" w:rsidP="00242C5F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Fakulta, pod kterou bude projekt řešen</w:t>
            </w:r>
          </w:p>
        </w:tc>
        <w:tc>
          <w:tcPr>
            <w:tcW w:w="5445" w:type="dxa"/>
            <w:shd w:val="clear" w:color="auto" w:fill="E6E6E6"/>
          </w:tcPr>
          <w:p w:rsidR="004E2D6B" w:rsidRPr="001B516B" w:rsidRDefault="00C94BA4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 sportovních studií</w:t>
            </w:r>
          </w:p>
        </w:tc>
      </w:tr>
      <w:tr w:rsidR="00805F95" w:rsidRPr="001B516B" w:rsidTr="00692020">
        <w:tc>
          <w:tcPr>
            <w:tcW w:w="4049" w:type="dxa"/>
            <w:shd w:val="clear" w:color="auto" w:fill="E6E6E6"/>
          </w:tcPr>
          <w:p w:rsidR="00805F95" w:rsidRPr="001B516B" w:rsidRDefault="00805F95" w:rsidP="00242C5F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Počátek řešení projektu</w:t>
            </w:r>
          </w:p>
        </w:tc>
        <w:tc>
          <w:tcPr>
            <w:tcW w:w="5445" w:type="dxa"/>
            <w:shd w:val="clear" w:color="auto" w:fill="E6E6E6"/>
          </w:tcPr>
          <w:p w:rsidR="00805F95" w:rsidRPr="00692020" w:rsidRDefault="00692020" w:rsidP="00692020">
            <w:pPr>
              <w:pStyle w:val="Odstavecseseznamem"/>
              <w:numPr>
                <w:ilvl w:val="0"/>
                <w:numId w:val="17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2020">
              <w:rPr>
                <w:rFonts w:ascii="Arial" w:hAnsi="Arial" w:cs="Arial"/>
                <w:sz w:val="22"/>
                <w:szCs w:val="22"/>
              </w:rPr>
              <w:t>4.</w:t>
            </w:r>
            <w:r w:rsidR="00477544" w:rsidRPr="006920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94BA4" w:rsidRPr="00692020">
              <w:rPr>
                <w:rFonts w:ascii="Arial" w:hAnsi="Arial" w:cs="Arial"/>
                <w:sz w:val="22"/>
                <w:szCs w:val="22"/>
              </w:rPr>
              <w:t>201</w:t>
            </w:r>
            <w:r w:rsidRPr="00692020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A462B8" w:rsidRPr="001B516B" w:rsidTr="00692020">
        <w:tc>
          <w:tcPr>
            <w:tcW w:w="4049" w:type="dxa"/>
            <w:shd w:val="clear" w:color="auto" w:fill="E6E6E6"/>
          </w:tcPr>
          <w:p w:rsidR="00A462B8" w:rsidRPr="001B516B" w:rsidRDefault="00805F95" w:rsidP="00242C5F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Ukončení projektu</w:t>
            </w:r>
          </w:p>
        </w:tc>
        <w:tc>
          <w:tcPr>
            <w:tcW w:w="5445" w:type="dxa"/>
            <w:shd w:val="clear" w:color="auto" w:fill="E6E6E6"/>
          </w:tcPr>
          <w:p w:rsidR="00A462B8" w:rsidRPr="001B516B" w:rsidRDefault="00692020" w:rsidP="006920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31. 12. </w:t>
            </w:r>
            <w:r w:rsidR="00C94BA4" w:rsidRPr="001B516B">
              <w:rPr>
                <w:rFonts w:ascii="Arial" w:hAnsi="Arial" w:cs="Arial"/>
                <w:sz w:val="22"/>
                <w:szCs w:val="22"/>
              </w:rPr>
              <w:t xml:space="preserve"> 201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166C80" w:rsidRPr="001B516B" w:rsidTr="00692020">
        <w:tc>
          <w:tcPr>
            <w:tcW w:w="4049" w:type="dxa"/>
            <w:shd w:val="clear" w:color="auto" w:fill="E6E6E6"/>
          </w:tcPr>
          <w:p w:rsidR="00166C80" w:rsidRPr="001B516B" w:rsidRDefault="00166C80" w:rsidP="00242C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Typ programu</w:t>
            </w:r>
            <w:r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1"/>
            </w:r>
          </w:p>
        </w:tc>
        <w:tc>
          <w:tcPr>
            <w:tcW w:w="5445" w:type="dxa"/>
            <w:shd w:val="clear" w:color="auto" w:fill="E6E6E6"/>
          </w:tcPr>
          <w:p w:rsidR="00166C80" w:rsidRPr="001B516B" w:rsidRDefault="00F65374" w:rsidP="004775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Interní výzkumný projekt</w:t>
            </w:r>
          </w:p>
        </w:tc>
      </w:tr>
      <w:tr w:rsidR="004E2D6B" w:rsidRPr="001B516B" w:rsidTr="00692020">
        <w:tc>
          <w:tcPr>
            <w:tcW w:w="4049" w:type="dxa"/>
            <w:shd w:val="clear" w:color="auto" w:fill="E6E6E6"/>
          </w:tcPr>
          <w:p w:rsidR="004E2D6B" w:rsidRPr="001B516B" w:rsidRDefault="00805F95" w:rsidP="00477544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Řešitel</w:t>
            </w:r>
            <w:r w:rsidR="004E2D6B" w:rsidRPr="001B516B">
              <w:rPr>
                <w:rFonts w:ascii="Arial" w:hAnsi="Arial" w:cs="Arial"/>
                <w:sz w:val="22"/>
                <w:szCs w:val="22"/>
              </w:rPr>
              <w:t xml:space="preserve"> (jméno, příjmení</w:t>
            </w:r>
            <w:r w:rsidR="00F8403D" w:rsidRPr="001B516B">
              <w:rPr>
                <w:rFonts w:ascii="Arial" w:hAnsi="Arial" w:cs="Arial"/>
                <w:sz w:val="22"/>
                <w:szCs w:val="22"/>
              </w:rPr>
              <w:t>, UČO</w:t>
            </w:r>
            <w:r w:rsidR="004E2D6B" w:rsidRPr="001B516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5445" w:type="dxa"/>
            <w:shd w:val="clear" w:color="auto" w:fill="E6E6E6"/>
          </w:tcPr>
          <w:p w:rsidR="004E2D6B" w:rsidRPr="001B516B" w:rsidRDefault="004E2D6B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31C" w:rsidRPr="001B516B" w:rsidTr="00692020">
        <w:tc>
          <w:tcPr>
            <w:tcW w:w="4049" w:type="dxa"/>
            <w:shd w:val="clear" w:color="auto" w:fill="E6E6E6"/>
          </w:tcPr>
          <w:p w:rsidR="0035231C" w:rsidRPr="001B516B" w:rsidRDefault="0035231C" w:rsidP="00DA209B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Kontakt (adresa, telefon, e-mail)</w:t>
            </w:r>
          </w:p>
        </w:tc>
        <w:tc>
          <w:tcPr>
            <w:tcW w:w="5445" w:type="dxa"/>
            <w:shd w:val="clear" w:color="auto" w:fill="E6E6E6"/>
          </w:tcPr>
          <w:p w:rsidR="0035231C" w:rsidRPr="001B516B" w:rsidRDefault="0035231C" w:rsidP="0047754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16541" w:rsidRDefault="00716541" w:rsidP="004E2D6B">
      <w:pPr>
        <w:rPr>
          <w:rFonts w:ascii="Arial" w:hAnsi="Arial" w:cs="Arial"/>
          <w:sz w:val="22"/>
          <w:szCs w:val="22"/>
        </w:rPr>
      </w:pPr>
    </w:p>
    <w:p w:rsidR="00692020" w:rsidRDefault="00692020" w:rsidP="004E2D6B">
      <w:pPr>
        <w:rPr>
          <w:rFonts w:ascii="Arial" w:hAnsi="Arial" w:cs="Arial"/>
          <w:sz w:val="22"/>
          <w:szCs w:val="22"/>
        </w:rPr>
      </w:pPr>
    </w:p>
    <w:p w:rsidR="00692020" w:rsidRPr="001B516B" w:rsidRDefault="00692020" w:rsidP="004E2D6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3"/>
        <w:gridCol w:w="1242"/>
        <w:gridCol w:w="3339"/>
      </w:tblGrid>
      <w:tr w:rsidR="00927758" w:rsidRPr="001B516B" w:rsidTr="00D3086F">
        <w:tc>
          <w:tcPr>
            <w:tcW w:w="9720" w:type="dxa"/>
            <w:gridSpan w:val="3"/>
            <w:shd w:val="clear" w:color="auto" w:fill="auto"/>
          </w:tcPr>
          <w:p w:rsidR="00927758" w:rsidRPr="001B516B" w:rsidRDefault="00927758" w:rsidP="00927758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 w:rsidR="00E02BD1" w:rsidRPr="001B516B">
              <w:rPr>
                <w:rFonts w:ascii="Arial" w:hAnsi="Arial" w:cs="Arial"/>
                <w:b/>
                <w:sz w:val="22"/>
                <w:szCs w:val="22"/>
              </w:rPr>
              <w:t>Jmenný seznam</w:t>
            </w:r>
            <w:r w:rsidR="0062218A" w:rsidRPr="001B516B">
              <w:rPr>
                <w:rFonts w:ascii="Arial" w:hAnsi="Arial" w:cs="Arial"/>
                <w:b/>
                <w:sz w:val="22"/>
                <w:szCs w:val="22"/>
              </w:rPr>
              <w:t xml:space="preserve"> klíčových členů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 týmu: </w:t>
            </w:r>
            <w:r w:rsidRPr="001B516B">
              <w:rPr>
                <w:rFonts w:ascii="Arial" w:hAnsi="Arial" w:cs="Arial"/>
                <w:sz w:val="22"/>
                <w:szCs w:val="22"/>
              </w:rPr>
              <w:t>studenti zapsaní na MU v magisterském programu</w:t>
            </w:r>
          </w:p>
        </w:tc>
      </w:tr>
      <w:tr w:rsidR="00927758" w:rsidRPr="001B516B" w:rsidTr="00D3086F">
        <w:tc>
          <w:tcPr>
            <w:tcW w:w="5040" w:type="dxa"/>
            <w:shd w:val="clear" w:color="auto" w:fill="auto"/>
          </w:tcPr>
          <w:p w:rsidR="00927758" w:rsidRPr="001B516B" w:rsidRDefault="00927758" w:rsidP="004213D6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</w:tc>
        <w:tc>
          <w:tcPr>
            <w:tcW w:w="1260" w:type="dxa"/>
            <w:shd w:val="clear" w:color="auto" w:fill="auto"/>
          </w:tcPr>
          <w:p w:rsidR="00927758" w:rsidRPr="001B516B" w:rsidRDefault="00927758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UČO</w:t>
            </w:r>
          </w:p>
        </w:tc>
        <w:tc>
          <w:tcPr>
            <w:tcW w:w="3420" w:type="dxa"/>
            <w:shd w:val="clear" w:color="auto" w:fill="auto"/>
          </w:tcPr>
          <w:p w:rsidR="00927758" w:rsidRPr="001B516B" w:rsidRDefault="00927758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</w:t>
            </w:r>
          </w:p>
        </w:tc>
      </w:tr>
      <w:tr w:rsidR="00716541" w:rsidRPr="001B516B" w:rsidTr="00D3086F">
        <w:tc>
          <w:tcPr>
            <w:tcW w:w="5040" w:type="dxa"/>
            <w:shd w:val="clear" w:color="auto" w:fill="auto"/>
          </w:tcPr>
          <w:p w:rsidR="00716541" w:rsidRPr="001B516B" w:rsidDel="00647FF2" w:rsidRDefault="00716541" w:rsidP="004213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758" w:rsidRPr="001B516B" w:rsidTr="00D3086F">
        <w:tc>
          <w:tcPr>
            <w:tcW w:w="5040" w:type="dxa"/>
            <w:shd w:val="clear" w:color="auto" w:fill="auto"/>
          </w:tcPr>
          <w:p w:rsidR="00927758" w:rsidRPr="001B516B" w:rsidDel="00647FF2" w:rsidRDefault="00927758" w:rsidP="004213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927758" w:rsidRPr="001B516B" w:rsidRDefault="00927758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927758" w:rsidRPr="001B516B" w:rsidRDefault="00927758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758" w:rsidRPr="001B516B" w:rsidTr="00D3086F">
        <w:tc>
          <w:tcPr>
            <w:tcW w:w="9720" w:type="dxa"/>
            <w:gridSpan w:val="3"/>
            <w:shd w:val="clear" w:color="auto" w:fill="auto"/>
          </w:tcPr>
          <w:p w:rsidR="00927758" w:rsidRPr="001B516B" w:rsidRDefault="00927758" w:rsidP="005C1905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2. </w:t>
            </w:r>
            <w:r w:rsidR="00E02BD1" w:rsidRPr="001B516B">
              <w:rPr>
                <w:rFonts w:ascii="Arial" w:hAnsi="Arial" w:cs="Arial"/>
                <w:b/>
                <w:sz w:val="22"/>
                <w:szCs w:val="22"/>
              </w:rPr>
              <w:t>Jmenný seznam</w:t>
            </w:r>
            <w:r w:rsidR="0062218A" w:rsidRPr="001B516B">
              <w:rPr>
                <w:rFonts w:ascii="Arial" w:hAnsi="Arial" w:cs="Arial"/>
                <w:b/>
                <w:sz w:val="22"/>
                <w:szCs w:val="22"/>
              </w:rPr>
              <w:t xml:space="preserve"> klíčových členů týmu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1B516B">
              <w:rPr>
                <w:rFonts w:ascii="Arial" w:hAnsi="Arial" w:cs="Arial"/>
                <w:sz w:val="22"/>
                <w:szCs w:val="22"/>
              </w:rPr>
              <w:t>studenti zapsaní na MU</w:t>
            </w:r>
            <w:r w:rsidR="005C190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B516B">
              <w:rPr>
                <w:rFonts w:ascii="Arial" w:hAnsi="Arial" w:cs="Arial"/>
                <w:sz w:val="22"/>
                <w:szCs w:val="22"/>
              </w:rPr>
              <w:t>v doktorském programu</w:t>
            </w:r>
          </w:p>
        </w:tc>
      </w:tr>
      <w:tr w:rsidR="00716541" w:rsidRPr="001B516B" w:rsidTr="00D3086F">
        <w:tc>
          <w:tcPr>
            <w:tcW w:w="5040" w:type="dxa"/>
            <w:shd w:val="clear" w:color="auto" w:fill="auto"/>
          </w:tcPr>
          <w:p w:rsidR="00716541" w:rsidRPr="001B516B" w:rsidDel="00647FF2" w:rsidRDefault="00716541" w:rsidP="004213D6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</w:tc>
        <w:tc>
          <w:tcPr>
            <w:tcW w:w="126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UČO</w:t>
            </w:r>
          </w:p>
        </w:tc>
        <w:tc>
          <w:tcPr>
            <w:tcW w:w="342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</w:t>
            </w:r>
          </w:p>
        </w:tc>
      </w:tr>
      <w:tr w:rsidR="00716541" w:rsidRPr="001B516B" w:rsidTr="00D3086F">
        <w:tc>
          <w:tcPr>
            <w:tcW w:w="5040" w:type="dxa"/>
            <w:shd w:val="clear" w:color="auto" w:fill="auto"/>
          </w:tcPr>
          <w:p w:rsidR="00716541" w:rsidRPr="001B516B" w:rsidDel="00647FF2" w:rsidRDefault="00716541" w:rsidP="004213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6541" w:rsidRPr="001B516B" w:rsidTr="00D3086F">
        <w:tc>
          <w:tcPr>
            <w:tcW w:w="5040" w:type="dxa"/>
            <w:shd w:val="clear" w:color="auto" w:fill="auto"/>
          </w:tcPr>
          <w:p w:rsidR="00716541" w:rsidRPr="001B516B" w:rsidDel="00647FF2" w:rsidRDefault="00716541" w:rsidP="004213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BA4" w:rsidRPr="001B516B" w:rsidTr="00D3086F">
        <w:tc>
          <w:tcPr>
            <w:tcW w:w="5040" w:type="dxa"/>
            <w:shd w:val="clear" w:color="auto" w:fill="auto"/>
          </w:tcPr>
          <w:p w:rsidR="00C94BA4" w:rsidRPr="001B516B" w:rsidDel="00647FF2" w:rsidRDefault="00C94BA4" w:rsidP="004213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94BA4" w:rsidRPr="001B516B" w:rsidRDefault="00C94BA4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C94BA4" w:rsidRPr="001B516B" w:rsidRDefault="00C94BA4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BA4" w:rsidRPr="001B516B" w:rsidTr="00D3086F">
        <w:tc>
          <w:tcPr>
            <w:tcW w:w="5040" w:type="dxa"/>
            <w:shd w:val="clear" w:color="auto" w:fill="auto"/>
          </w:tcPr>
          <w:p w:rsidR="00C94BA4" w:rsidRPr="001B516B" w:rsidDel="00647FF2" w:rsidRDefault="00C94BA4" w:rsidP="004213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94BA4" w:rsidRPr="001B516B" w:rsidRDefault="00C94BA4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C94BA4" w:rsidRPr="001B516B" w:rsidRDefault="00C94BA4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758" w:rsidRPr="001B516B" w:rsidTr="00D3086F">
        <w:tc>
          <w:tcPr>
            <w:tcW w:w="9720" w:type="dxa"/>
            <w:gridSpan w:val="3"/>
            <w:shd w:val="clear" w:color="auto" w:fill="auto"/>
          </w:tcPr>
          <w:p w:rsidR="00716541" w:rsidRPr="001B516B" w:rsidRDefault="00927758" w:rsidP="00C1202A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3. </w:t>
            </w:r>
            <w:r w:rsidR="00E02BD1" w:rsidRPr="001B516B">
              <w:rPr>
                <w:rFonts w:ascii="Arial" w:hAnsi="Arial" w:cs="Arial"/>
                <w:b/>
                <w:sz w:val="22"/>
                <w:szCs w:val="22"/>
              </w:rPr>
              <w:t>Jmenný seznam</w:t>
            </w:r>
            <w:r w:rsidR="0062218A" w:rsidRPr="001B516B">
              <w:rPr>
                <w:rFonts w:ascii="Arial" w:hAnsi="Arial" w:cs="Arial"/>
                <w:b/>
                <w:sz w:val="22"/>
                <w:szCs w:val="22"/>
              </w:rPr>
              <w:t xml:space="preserve"> klíčových členů 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>týmu</w:t>
            </w:r>
            <w:r w:rsidRPr="001B516B">
              <w:rPr>
                <w:rFonts w:ascii="Arial" w:hAnsi="Arial" w:cs="Arial"/>
                <w:sz w:val="22"/>
                <w:szCs w:val="22"/>
              </w:rPr>
              <w:t>: akademičtí pracovníci MU</w:t>
            </w:r>
          </w:p>
        </w:tc>
      </w:tr>
      <w:tr w:rsidR="00716541" w:rsidRPr="001B516B" w:rsidTr="00D3086F">
        <w:tc>
          <w:tcPr>
            <w:tcW w:w="5040" w:type="dxa"/>
            <w:shd w:val="clear" w:color="auto" w:fill="auto"/>
          </w:tcPr>
          <w:p w:rsidR="00716541" w:rsidRPr="001B516B" w:rsidDel="00647FF2" w:rsidRDefault="00716541" w:rsidP="004213D6">
            <w:pPr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jméno a příjmení</w:t>
            </w:r>
          </w:p>
        </w:tc>
        <w:tc>
          <w:tcPr>
            <w:tcW w:w="126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UČO</w:t>
            </w:r>
          </w:p>
        </w:tc>
        <w:tc>
          <w:tcPr>
            <w:tcW w:w="342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B516B">
              <w:rPr>
                <w:rFonts w:ascii="Arial" w:hAnsi="Arial" w:cs="Arial"/>
                <w:sz w:val="22"/>
                <w:szCs w:val="22"/>
              </w:rPr>
              <w:t>fakulta</w:t>
            </w:r>
          </w:p>
        </w:tc>
      </w:tr>
      <w:tr w:rsidR="00716541" w:rsidRPr="001B516B" w:rsidTr="00D3086F">
        <w:tc>
          <w:tcPr>
            <w:tcW w:w="5040" w:type="dxa"/>
            <w:shd w:val="clear" w:color="auto" w:fill="auto"/>
          </w:tcPr>
          <w:p w:rsidR="00716541" w:rsidRPr="001B516B" w:rsidDel="00647FF2" w:rsidRDefault="00716541" w:rsidP="004213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716541" w:rsidRPr="001B516B" w:rsidRDefault="00716541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7758" w:rsidRPr="001B516B" w:rsidTr="00D3086F">
        <w:tc>
          <w:tcPr>
            <w:tcW w:w="5040" w:type="dxa"/>
            <w:shd w:val="clear" w:color="auto" w:fill="auto"/>
          </w:tcPr>
          <w:p w:rsidR="00927758" w:rsidRPr="001B516B" w:rsidDel="00647FF2" w:rsidRDefault="00927758" w:rsidP="004213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927758" w:rsidRPr="001B516B" w:rsidRDefault="00927758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927758" w:rsidRPr="001B516B" w:rsidRDefault="00927758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BA4" w:rsidRPr="001B516B" w:rsidTr="00D3086F">
        <w:tc>
          <w:tcPr>
            <w:tcW w:w="5040" w:type="dxa"/>
            <w:shd w:val="clear" w:color="auto" w:fill="auto"/>
          </w:tcPr>
          <w:p w:rsidR="00C94BA4" w:rsidRPr="001B516B" w:rsidDel="00647FF2" w:rsidRDefault="00C94BA4" w:rsidP="004213D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:rsidR="00C94BA4" w:rsidRPr="001B516B" w:rsidRDefault="00C94BA4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:rsidR="00C94BA4" w:rsidRPr="001B516B" w:rsidRDefault="00C94BA4" w:rsidP="00D308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47FF2" w:rsidRPr="001B516B" w:rsidRDefault="00647FF2" w:rsidP="004E2D6B">
      <w:pPr>
        <w:rPr>
          <w:rFonts w:ascii="Arial" w:hAnsi="Arial" w:cs="Arial"/>
          <w:sz w:val="22"/>
          <w:szCs w:val="22"/>
        </w:rPr>
      </w:pPr>
    </w:p>
    <w:p w:rsidR="003B7FA2" w:rsidRDefault="003B7FA2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4"/>
      </w:tblGrid>
      <w:tr w:rsidR="00A462B8" w:rsidRPr="001B516B" w:rsidTr="00003A6F">
        <w:tc>
          <w:tcPr>
            <w:tcW w:w="9494" w:type="dxa"/>
            <w:shd w:val="clear" w:color="auto" w:fill="auto"/>
          </w:tcPr>
          <w:p w:rsidR="00D42794" w:rsidRPr="001B516B" w:rsidRDefault="00D42794" w:rsidP="00D4279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462B8" w:rsidRPr="003B7FA2" w:rsidRDefault="00D42794" w:rsidP="00D42794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916872">
              <w:rPr>
                <w:rFonts w:ascii="Arial" w:hAnsi="Arial" w:cs="Arial"/>
                <w:b/>
                <w:szCs w:val="28"/>
              </w:rPr>
              <w:t>Anotace projektu</w:t>
            </w:r>
          </w:p>
        </w:tc>
      </w:tr>
      <w:tr w:rsidR="00A462B8" w:rsidRPr="001B516B" w:rsidTr="00003A6F">
        <w:trPr>
          <w:trHeight w:val="1297"/>
        </w:trPr>
        <w:tc>
          <w:tcPr>
            <w:tcW w:w="9494" w:type="dxa"/>
            <w:shd w:val="clear" w:color="auto" w:fill="auto"/>
          </w:tcPr>
          <w:p w:rsidR="0007208A" w:rsidRDefault="003A16F2" w:rsidP="0007208A">
            <w:pPr>
              <w:jc w:val="both"/>
            </w:pPr>
            <w:r>
              <w:t xml:space="preserve">Vymknutý kotník je jedním z nejčastějších zranění vyskytujících se jak u rekreačních, tak závodních sportovců. Mnohé studie </w:t>
            </w:r>
            <w:r>
              <w:rPr>
                <w:rFonts w:cstheme="minorHAnsi"/>
                <w:lang w:val="en-US"/>
              </w:rPr>
              <w:t>Smith &amp;</w:t>
            </w:r>
            <w:r w:rsidRPr="009B067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067D">
              <w:rPr>
                <w:rFonts w:cstheme="minorHAnsi"/>
                <w:lang w:val="en-US"/>
              </w:rPr>
              <w:t>Reischl</w:t>
            </w:r>
            <w:proofErr w:type="spellEnd"/>
            <w:r>
              <w:rPr>
                <w:rFonts w:cstheme="minorHAnsi"/>
                <w:lang w:val="en-US"/>
              </w:rPr>
              <w:t xml:space="preserve"> (1986), </w:t>
            </w:r>
            <w:r w:rsidRPr="009B067D">
              <w:rPr>
                <w:rFonts w:cstheme="minorHAnsi"/>
                <w:lang w:val="en-US"/>
              </w:rPr>
              <w:t>Yeung</w:t>
            </w:r>
            <w:r>
              <w:t xml:space="preserve"> </w:t>
            </w:r>
            <w:r>
              <w:rPr>
                <w:rFonts w:cstheme="minorHAnsi"/>
                <w:lang w:val="en-US"/>
              </w:rPr>
              <w:t xml:space="preserve">&amp; </w:t>
            </w:r>
            <w:r w:rsidRPr="009B067D">
              <w:rPr>
                <w:rFonts w:cstheme="minorHAnsi"/>
                <w:lang w:val="en-US"/>
              </w:rPr>
              <w:t xml:space="preserve">Chan </w:t>
            </w:r>
            <w:r>
              <w:rPr>
                <w:rFonts w:cstheme="minorHAnsi"/>
                <w:lang w:val="en-US"/>
              </w:rPr>
              <w:t xml:space="preserve">(2000) </w:t>
            </w:r>
            <w:proofErr w:type="spellStart"/>
            <w:r w:rsidR="00FA483D">
              <w:rPr>
                <w:rFonts w:cstheme="minorHAnsi"/>
                <w:lang w:val="en-US"/>
              </w:rPr>
              <w:t>uvádí</w:t>
            </w:r>
            <w:proofErr w:type="spellEnd"/>
            <w:r w:rsidR="00FA483D">
              <w:rPr>
                <w:rFonts w:cstheme="minorHAnsi"/>
                <w:lang w:val="en-US"/>
              </w:rPr>
              <w:t xml:space="preserve">, </w:t>
            </w:r>
            <w:r>
              <w:t xml:space="preserve">že právě vymknutý kotník zahrnuje 10 – 28% veškerých zranění ve sportu. Studie </w:t>
            </w:r>
            <w:proofErr w:type="spellStart"/>
            <w:r>
              <w:t>Marcha</w:t>
            </w:r>
            <w:proofErr w:type="spellEnd"/>
            <w:r>
              <w:t xml:space="preserve"> (1992),</w:t>
            </w:r>
            <w:r w:rsidR="00FA483D">
              <w:t xml:space="preserve"> poukazuje na to,</w:t>
            </w:r>
            <w:r>
              <w:t xml:space="preserve"> že více než 50% vymknutých kotníků se objevuje v basketbalu během přistávací fáze výskoku s polohou nohy v supinaci  na soupeřovu botu. </w:t>
            </w:r>
            <w:r w:rsidR="0007208A">
              <w:t xml:space="preserve">Mezi příčiny přispívající ke vzniku </w:t>
            </w:r>
            <w:r w:rsidR="00D00891">
              <w:t xml:space="preserve">nestability kotníku, následně související s vymknutým kotníkem, </w:t>
            </w:r>
            <w:r w:rsidR="0007208A">
              <w:t xml:space="preserve">lze zahrnout senzomotorické, </w:t>
            </w:r>
            <w:r w:rsidR="0007208A">
              <w:lastRenderedPageBreak/>
              <w:t xml:space="preserve">mechanické, ale zejména </w:t>
            </w:r>
            <w:r w:rsidR="0007208A" w:rsidRPr="00641239">
              <w:rPr>
                <w:b/>
              </w:rPr>
              <w:t>svalové</w:t>
            </w:r>
            <w:r w:rsidR="0007208A">
              <w:t xml:space="preserve"> rozdíly (svalové </w:t>
            </w:r>
            <w:proofErr w:type="spellStart"/>
            <w:r w:rsidR="0007208A">
              <w:t>dysbalance</w:t>
            </w:r>
            <w:proofErr w:type="spellEnd"/>
            <w:r w:rsidR="0007208A">
              <w:t xml:space="preserve">) </w:t>
            </w:r>
            <w:r w:rsidR="0007208A" w:rsidRPr="00D56516">
              <w:rPr>
                <w:rFonts w:cstheme="minorHAnsi"/>
                <w:lang w:val="en-US"/>
              </w:rPr>
              <w:t>Hertel</w:t>
            </w:r>
            <w:r w:rsidR="0007208A">
              <w:t xml:space="preserve"> (2002), </w:t>
            </w:r>
            <w:r w:rsidR="0007208A">
              <w:rPr>
                <w:rFonts w:cstheme="minorHAnsi"/>
                <w:lang w:val="en-US"/>
              </w:rPr>
              <w:t xml:space="preserve">Kaminski et al., (2002), </w:t>
            </w:r>
            <w:proofErr w:type="spellStart"/>
            <w:r w:rsidR="0007208A" w:rsidRPr="00D56516">
              <w:rPr>
                <w:rFonts w:cstheme="minorHAnsi"/>
                <w:lang w:val="en-US"/>
              </w:rPr>
              <w:t>Konradsen</w:t>
            </w:r>
            <w:proofErr w:type="spellEnd"/>
            <w:r w:rsidR="0007208A">
              <w:t xml:space="preserve"> </w:t>
            </w:r>
            <w:r w:rsidR="0007208A">
              <w:rPr>
                <w:rFonts w:cstheme="minorHAnsi"/>
              </w:rPr>
              <w:t>&amp;</w:t>
            </w:r>
            <w:r w:rsidR="0007208A">
              <w:t xml:space="preserve"> </w:t>
            </w:r>
            <w:r w:rsidR="0007208A" w:rsidRPr="00D56516">
              <w:rPr>
                <w:rFonts w:cstheme="minorHAnsi"/>
                <w:lang w:val="en-US"/>
              </w:rPr>
              <w:t>Magnusson</w:t>
            </w:r>
            <w:r w:rsidR="0007208A">
              <w:rPr>
                <w:rFonts w:cstheme="minorHAnsi"/>
                <w:lang w:val="en-US"/>
              </w:rPr>
              <w:t xml:space="preserve"> (2000). </w:t>
            </w:r>
            <w:proofErr w:type="spellStart"/>
            <w:r w:rsidR="0007208A">
              <w:t>Bosien</w:t>
            </w:r>
            <w:proofErr w:type="spellEnd"/>
            <w:r w:rsidR="0007208A">
              <w:t xml:space="preserve"> et al., (1955)</w:t>
            </w:r>
            <w:r w:rsidR="00D00891">
              <w:t xml:space="preserve"> </w:t>
            </w:r>
            <w:r w:rsidR="0007208A">
              <w:t>popsal, že oslabení fibulárních (lýtkových) svalových skupin je nejzásadnějším faktorem</w:t>
            </w:r>
            <w:r w:rsidR="00D24982">
              <w:t>, který způsobuje  opakující</w:t>
            </w:r>
            <w:r w:rsidR="0007208A">
              <w:t xml:space="preserve"> se vymknutí kotníku. Studie </w:t>
            </w:r>
            <w:proofErr w:type="spellStart"/>
            <w:r w:rsidR="0007208A">
              <w:t>Baumhauera</w:t>
            </w:r>
            <w:proofErr w:type="spellEnd"/>
            <w:r w:rsidR="0007208A">
              <w:t xml:space="preserve"> et al., (1995), poukazuje na to, že jedinci se svalovými </w:t>
            </w:r>
            <w:proofErr w:type="spellStart"/>
            <w:r w:rsidR="0007208A">
              <w:t>dysbalancemi</w:t>
            </w:r>
            <w:proofErr w:type="spellEnd"/>
            <w:r w:rsidR="0007208A">
              <w:t xml:space="preserve"> </w:t>
            </w:r>
            <w:r w:rsidR="00D24982">
              <w:t xml:space="preserve">svalů kotníku </w:t>
            </w:r>
            <w:r w:rsidR="0007208A">
              <w:t xml:space="preserve">se vystavují vyššímu výskytu </w:t>
            </w:r>
            <w:r w:rsidR="00D24982">
              <w:t xml:space="preserve">jeho </w:t>
            </w:r>
            <w:r w:rsidR="0007208A">
              <w:t>podvrknutí</w:t>
            </w:r>
            <w:r w:rsidR="00D24982">
              <w:t>.</w:t>
            </w:r>
            <w:r w:rsidR="0007208A">
              <w:t xml:space="preserve"> </w:t>
            </w:r>
          </w:p>
          <w:p w:rsidR="00D057FB" w:rsidRDefault="006D7E6A" w:rsidP="00D057FB">
            <w:pPr>
              <w:jc w:val="both"/>
            </w:pPr>
            <w:proofErr w:type="spellStart"/>
            <w:r>
              <w:t>Baumhauer</w:t>
            </w:r>
            <w:proofErr w:type="spellEnd"/>
            <w:r>
              <w:t xml:space="preserve"> et al., (2008) se </w:t>
            </w:r>
            <w:r w:rsidR="00D24982">
              <w:t xml:space="preserve">prostřednictvím izokinetické dynamometrie </w:t>
            </w:r>
            <w:r>
              <w:t xml:space="preserve">zabýval svalovými </w:t>
            </w:r>
            <w:proofErr w:type="spellStart"/>
            <w:r>
              <w:t>dysbalancemi</w:t>
            </w:r>
            <w:proofErr w:type="spellEnd"/>
            <w:r>
              <w:t xml:space="preserve"> jakožto rizikového faktoru souvisejícím s vymknutým kotníkem a prokázal, že silové schopnosti plantárních flexorů (invertorů) a také poměr dorsálních flexorů k plantárním flexorům byl významně odlišný u zraněné končetiny v porovnání s nezraněnou končetinou. Osoby se svalovými </w:t>
            </w:r>
            <w:proofErr w:type="spellStart"/>
            <w:r>
              <w:t>dysbalancemi</w:t>
            </w:r>
            <w:proofErr w:type="spellEnd"/>
            <w:r>
              <w:t xml:space="preserve"> mezi </w:t>
            </w:r>
            <w:proofErr w:type="spellStart"/>
            <w:r>
              <w:t>evertory</w:t>
            </w:r>
            <w:proofErr w:type="spellEnd"/>
            <w:r>
              <w:t xml:space="preserve"> a invertory (zadní a přední stranou lýtkových svalů) </w:t>
            </w:r>
            <w:r w:rsidR="00D24982">
              <w:t xml:space="preserve">dále </w:t>
            </w:r>
            <w:r>
              <w:t xml:space="preserve">prokázali významně vyšší pravděpodobnost k výskytu vymknutého kotníku. </w:t>
            </w:r>
            <w:r w:rsidR="00D057FB">
              <w:t>Primárním cílem výzkumu je prostřednictvím bilaterálního izokinetického testování svalů kotníku definovat vzájemné poměry plantárních a dorsálních flexorů u všech výkonnostních tříd (U_15 – U_19; muži a elitní “</w:t>
            </w:r>
            <w:r w:rsidR="00D057FB" w:rsidRPr="003C28B2">
              <w:rPr>
                <w:i/>
              </w:rPr>
              <w:t>A</w:t>
            </w:r>
            <w:r w:rsidR="00D057FB">
              <w:t xml:space="preserve">“ hráči) se zaměřením na chronologický popis změn jejich vzájemných poměrů. </w:t>
            </w:r>
          </w:p>
          <w:p w:rsidR="00A462B8" w:rsidRPr="00D24982" w:rsidRDefault="00D057FB" w:rsidP="00D24982">
            <w:pPr>
              <w:jc w:val="both"/>
            </w:pPr>
            <w:r>
              <w:t>Toto definování může sloužit jako nástroj pro včasné odhalení potenciálního rizika nedostatečné stability hlezenního kloubu, spojené s rizikem jeho vykloubení, způsobené zejména vlivem nadměrné svalové adaptace “</w:t>
            </w:r>
            <w:proofErr w:type="spellStart"/>
            <w:r w:rsidRPr="007770D4">
              <w:rPr>
                <w:i/>
              </w:rPr>
              <w:t>přeposilování</w:t>
            </w:r>
            <w:proofErr w:type="spellEnd"/>
            <w:r>
              <w:t xml:space="preserve">“ jedné svalové skupiny na úkor protilehlé svalové skupiny (agonisté vs. </w:t>
            </w:r>
            <w:proofErr w:type="spellStart"/>
            <w:r>
              <w:t>antagonosté</w:t>
            </w:r>
            <w:proofErr w:type="spellEnd"/>
            <w:r>
              <w:t>).</w:t>
            </w:r>
          </w:p>
        </w:tc>
      </w:tr>
    </w:tbl>
    <w:p w:rsidR="00A462B8" w:rsidRDefault="00A462B8" w:rsidP="004E2D6B">
      <w:pPr>
        <w:rPr>
          <w:rFonts w:ascii="Arial" w:hAnsi="Arial" w:cs="Arial"/>
          <w:sz w:val="22"/>
          <w:szCs w:val="22"/>
        </w:rPr>
      </w:pPr>
    </w:p>
    <w:p w:rsidR="00003A6F" w:rsidRDefault="00003A6F" w:rsidP="004E2D6B">
      <w:pPr>
        <w:rPr>
          <w:rFonts w:ascii="Arial" w:hAnsi="Arial" w:cs="Arial"/>
          <w:sz w:val="22"/>
          <w:szCs w:val="22"/>
        </w:rPr>
      </w:pPr>
    </w:p>
    <w:p w:rsidR="00003A6F" w:rsidRDefault="00003A6F" w:rsidP="004E2D6B">
      <w:pPr>
        <w:rPr>
          <w:rFonts w:ascii="Arial" w:hAnsi="Arial" w:cs="Arial"/>
          <w:sz w:val="22"/>
          <w:szCs w:val="22"/>
        </w:rPr>
      </w:pPr>
    </w:p>
    <w:p w:rsidR="00003A6F" w:rsidRDefault="00003A6F" w:rsidP="004E2D6B">
      <w:pPr>
        <w:rPr>
          <w:rFonts w:ascii="Arial" w:hAnsi="Arial" w:cs="Arial"/>
          <w:sz w:val="22"/>
          <w:szCs w:val="22"/>
        </w:rPr>
      </w:pPr>
    </w:p>
    <w:p w:rsidR="00003A6F" w:rsidRDefault="00003A6F" w:rsidP="004E2D6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4"/>
      </w:tblGrid>
      <w:tr w:rsidR="00916872" w:rsidRPr="003B7FA2" w:rsidTr="006520EF">
        <w:tc>
          <w:tcPr>
            <w:tcW w:w="9720" w:type="dxa"/>
            <w:shd w:val="clear" w:color="auto" w:fill="auto"/>
          </w:tcPr>
          <w:p w:rsidR="00916872" w:rsidRPr="001B516B" w:rsidRDefault="00916872" w:rsidP="006520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16872" w:rsidRPr="003B7FA2" w:rsidRDefault="00916872" w:rsidP="00442B35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916872">
              <w:rPr>
                <w:rFonts w:ascii="Arial" w:hAnsi="Arial" w:cs="Arial"/>
                <w:b/>
                <w:szCs w:val="28"/>
              </w:rPr>
              <w:t>Návaznost na dlouhodobý záměr FSpS MU</w:t>
            </w:r>
            <w:r>
              <w:rPr>
                <w:rFonts w:ascii="Arial" w:hAnsi="Arial" w:cs="Arial"/>
                <w:b/>
                <w:szCs w:val="28"/>
              </w:rPr>
              <w:t xml:space="preserve"> 201</w:t>
            </w:r>
            <w:r w:rsidR="00692020">
              <w:rPr>
                <w:rFonts w:ascii="Arial" w:hAnsi="Arial" w:cs="Arial"/>
                <w:b/>
                <w:szCs w:val="28"/>
              </w:rPr>
              <w:t>6</w:t>
            </w:r>
            <w:r>
              <w:rPr>
                <w:rFonts w:ascii="Arial" w:hAnsi="Arial" w:cs="Arial"/>
                <w:b/>
                <w:szCs w:val="28"/>
              </w:rPr>
              <w:t>-20</w:t>
            </w:r>
            <w:r w:rsidR="00692020">
              <w:rPr>
                <w:rFonts w:ascii="Arial" w:hAnsi="Arial" w:cs="Arial"/>
                <w:b/>
                <w:szCs w:val="28"/>
              </w:rPr>
              <w:t>20</w:t>
            </w:r>
            <w:r w:rsidRPr="00916872">
              <w:rPr>
                <w:rFonts w:ascii="Arial" w:hAnsi="Arial" w:cs="Arial"/>
                <w:b/>
                <w:szCs w:val="28"/>
              </w:rPr>
              <w:t xml:space="preserve"> </w:t>
            </w:r>
            <w:r w:rsidR="00F75BA2" w:rsidRPr="00F75BA2">
              <w:rPr>
                <w:rFonts w:ascii="Arial" w:hAnsi="Arial" w:cs="Arial"/>
                <w:b/>
                <w:szCs w:val="28"/>
              </w:rPr>
              <w:t>a institucionální plán MU na 2016-2018</w:t>
            </w:r>
          </w:p>
        </w:tc>
      </w:tr>
      <w:tr w:rsidR="00916872" w:rsidRPr="001B516B" w:rsidTr="006520EF">
        <w:tc>
          <w:tcPr>
            <w:tcW w:w="9720" w:type="dxa"/>
            <w:shd w:val="clear" w:color="auto" w:fill="auto"/>
          </w:tcPr>
          <w:p w:rsidR="00916872" w:rsidRPr="00451F22" w:rsidRDefault="00451F22" w:rsidP="00451F22">
            <w:pPr>
              <w:rPr>
                <w:sz w:val="22"/>
                <w:szCs w:val="22"/>
              </w:rPr>
            </w:pPr>
            <w:r w:rsidRPr="00451F22">
              <w:rPr>
                <w:sz w:val="22"/>
                <w:szCs w:val="22"/>
              </w:rPr>
              <w:t>Návaznost na Dlouhodobý záměr FSpS v oblasti B: Věda, výzkum, doktorské studium a kariérní systém v oblasti aktivit, včetně zapojení zahraničního odborníka do vědecko-výzkumné činnosti FSpS MU. Projektový návrh je také v souladu s institucionálním plánem MU.</w:t>
            </w:r>
          </w:p>
          <w:p w:rsidR="00916872" w:rsidRPr="001B516B" w:rsidRDefault="00916872" w:rsidP="006520EF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:rsidR="00916872" w:rsidRPr="001B516B" w:rsidRDefault="00916872" w:rsidP="006520E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16872" w:rsidRDefault="00916872" w:rsidP="004E2D6B">
      <w:pPr>
        <w:rPr>
          <w:rFonts w:ascii="Arial" w:hAnsi="Arial" w:cs="Arial"/>
          <w:sz w:val="22"/>
          <w:szCs w:val="22"/>
        </w:rPr>
      </w:pPr>
    </w:p>
    <w:p w:rsidR="001B516B" w:rsidRPr="001B516B" w:rsidRDefault="001B516B" w:rsidP="004E2D6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4"/>
      </w:tblGrid>
      <w:tr w:rsidR="00805F95" w:rsidRPr="001B516B" w:rsidTr="00D3086F">
        <w:tc>
          <w:tcPr>
            <w:tcW w:w="9720" w:type="dxa"/>
            <w:shd w:val="clear" w:color="auto" w:fill="auto"/>
          </w:tcPr>
          <w:p w:rsidR="00805F95" w:rsidRPr="001B516B" w:rsidRDefault="00805F95" w:rsidP="00D3086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B7FA2" w:rsidRDefault="00D42794" w:rsidP="00D4279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3B7FA2">
              <w:rPr>
                <w:rFonts w:ascii="Arial" w:hAnsi="Arial" w:cs="Arial"/>
                <w:b/>
                <w:sz w:val="28"/>
                <w:szCs w:val="28"/>
              </w:rPr>
              <w:t>Odborná charakteristika projektu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805F95" w:rsidRDefault="00003A6F" w:rsidP="00D42794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03A6F">
              <w:rPr>
                <w:rFonts w:ascii="Arial" w:hAnsi="Arial" w:cs="Arial"/>
                <w:sz w:val="20"/>
                <w:szCs w:val="20"/>
              </w:rPr>
              <w:t xml:space="preserve">IVP - </w:t>
            </w:r>
            <w:r w:rsidR="00D42794" w:rsidRPr="00003A6F">
              <w:rPr>
                <w:rFonts w:ascii="Arial" w:hAnsi="Arial" w:cs="Arial"/>
                <w:sz w:val="20"/>
                <w:szCs w:val="20"/>
              </w:rPr>
              <w:t>s</w:t>
            </w:r>
            <w:r w:rsidR="00D42794" w:rsidRPr="00003A6F">
              <w:rPr>
                <w:rStyle w:val="prewrap"/>
                <w:rFonts w:ascii="Arial" w:hAnsi="Arial" w:cs="Arial"/>
                <w:sz w:val="20"/>
                <w:szCs w:val="20"/>
              </w:rPr>
              <w:t>oučasný stav řešení, vyjádření podstaty projektu, jeho cílů a způsob jejich dosažení, časový harmonogram projektu, a</w:t>
            </w:r>
            <w:r w:rsidR="00D42794" w:rsidRPr="00003A6F">
              <w:rPr>
                <w:rFonts w:ascii="Arial" w:hAnsi="Arial" w:cs="Arial"/>
                <w:sz w:val="20"/>
                <w:szCs w:val="20"/>
              </w:rPr>
              <w:t>ktuálnost řešení, reference</w:t>
            </w:r>
          </w:p>
          <w:p w:rsidR="00003A6F" w:rsidRPr="001B516B" w:rsidRDefault="00003A6F" w:rsidP="00170F72">
            <w:pPr>
              <w:autoSpaceDE w:val="0"/>
              <w:autoSpaceDN w:val="0"/>
              <w:adjustRightInd w:val="0"/>
              <w:spacing w:after="4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05F95" w:rsidRPr="001B516B" w:rsidTr="00C7137F">
        <w:trPr>
          <w:trHeight w:val="1539"/>
        </w:trPr>
        <w:tc>
          <w:tcPr>
            <w:tcW w:w="9720" w:type="dxa"/>
            <w:shd w:val="clear" w:color="auto" w:fill="auto"/>
          </w:tcPr>
          <w:p w:rsidR="00170F72" w:rsidRDefault="00170F72" w:rsidP="00170F72">
            <w:pPr>
              <w:jc w:val="both"/>
              <w:rPr>
                <w:b/>
              </w:rPr>
            </w:pPr>
            <w:r>
              <w:rPr>
                <w:b/>
              </w:rPr>
              <w:t>Anotace a literární rešerše</w:t>
            </w:r>
          </w:p>
          <w:p w:rsidR="00170F72" w:rsidRDefault="00170F72" w:rsidP="00170F72">
            <w:pPr>
              <w:jc w:val="both"/>
            </w:pPr>
            <w:r>
              <w:t xml:space="preserve">Vymknutý kotník je jedním z nejčastějších zranění vyskytujících se jak u rekreačních, tak závodních sportovců. Mnohé studie </w:t>
            </w:r>
            <w:r>
              <w:rPr>
                <w:rFonts w:cstheme="minorHAnsi"/>
                <w:lang w:val="en-US"/>
              </w:rPr>
              <w:t>Smith &amp;</w:t>
            </w:r>
            <w:r w:rsidRPr="009B067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067D">
              <w:rPr>
                <w:rFonts w:cstheme="minorHAnsi"/>
                <w:lang w:val="en-US"/>
              </w:rPr>
              <w:t>Reischl</w:t>
            </w:r>
            <w:proofErr w:type="spellEnd"/>
            <w:r>
              <w:rPr>
                <w:rFonts w:cstheme="minorHAnsi"/>
                <w:lang w:val="en-US"/>
              </w:rPr>
              <w:t xml:space="preserve"> (1986), </w:t>
            </w:r>
            <w:r w:rsidRPr="009B067D">
              <w:rPr>
                <w:rFonts w:cstheme="minorHAnsi"/>
                <w:lang w:val="en-US"/>
              </w:rPr>
              <w:t>Yeung</w:t>
            </w:r>
            <w:r>
              <w:t xml:space="preserve"> </w:t>
            </w:r>
            <w:r>
              <w:rPr>
                <w:rFonts w:cstheme="minorHAnsi"/>
                <w:lang w:val="en-US"/>
              </w:rPr>
              <w:t xml:space="preserve">&amp; </w:t>
            </w:r>
            <w:r w:rsidRPr="009B067D">
              <w:rPr>
                <w:rFonts w:cstheme="minorHAnsi"/>
                <w:lang w:val="en-US"/>
              </w:rPr>
              <w:t xml:space="preserve">Chan </w:t>
            </w:r>
            <w:r>
              <w:rPr>
                <w:rFonts w:cstheme="minorHAnsi"/>
                <w:lang w:val="en-US"/>
              </w:rPr>
              <w:t xml:space="preserve">(2000) </w:t>
            </w:r>
            <w:r>
              <w:t xml:space="preserve">poukazují na to, že právě vymknutý kotník zahrnuje 10 – 28% veškerých zranění ve sportu. Toto zranění se převážně vyskytuje u takových sportovních aktivit, které obsahují skoky, výskoky. Studie </w:t>
            </w:r>
            <w:proofErr w:type="spellStart"/>
            <w:r>
              <w:t>Marcha</w:t>
            </w:r>
            <w:proofErr w:type="spellEnd"/>
            <w:r>
              <w:t xml:space="preserve"> (1992) uvádí, že více než 50% vymknutých kotníků se objevuje v basketbalu během přistávací fáze výskoku s polohou nohy v supinaci (dovnitř) na soupeřovu botu. </w:t>
            </w:r>
          </w:p>
          <w:p w:rsidR="00170F72" w:rsidRDefault="00170F72" w:rsidP="00170F72">
            <w:pPr>
              <w:jc w:val="both"/>
            </w:pPr>
            <w:r>
              <w:t xml:space="preserve">Studie </w:t>
            </w:r>
            <w:proofErr w:type="spellStart"/>
            <w:r w:rsidRPr="009B067D">
              <w:rPr>
                <w:rFonts w:cstheme="minorHAnsi"/>
                <w:lang w:val="en-US"/>
              </w:rPr>
              <w:t>Safran</w:t>
            </w:r>
            <w:r>
              <w:rPr>
                <w:rFonts w:cstheme="minorHAnsi"/>
                <w:lang w:val="en-US"/>
              </w:rPr>
              <w:t>a</w:t>
            </w:r>
            <w:proofErr w:type="spellEnd"/>
            <w:r>
              <w:rPr>
                <w:rFonts w:cstheme="minorHAnsi"/>
                <w:lang w:val="en-US"/>
              </w:rPr>
              <w:t xml:space="preserve"> (1999)</w:t>
            </w:r>
            <w:r w:rsidR="00D24982">
              <w:t xml:space="preserve"> uvádí</w:t>
            </w:r>
            <w:r>
              <w:t xml:space="preserve">, že až </w:t>
            </w:r>
            <w:proofErr w:type="gramStart"/>
            <w:r>
              <w:t>40%</w:t>
            </w:r>
            <w:proofErr w:type="gramEnd"/>
            <w:r>
              <w:t xml:space="preserve"> sportovců, kteří prodělali vym</w:t>
            </w:r>
            <w:r w:rsidR="00D24982">
              <w:t xml:space="preserve">knutí kotníku </w:t>
            </w:r>
            <w:r>
              <w:t xml:space="preserve">stále poukazují na bolestivost a na </w:t>
            </w:r>
            <w:r w:rsidR="00D24982">
              <w:t xml:space="preserve">jeho </w:t>
            </w:r>
            <w:r>
              <w:t>nestabilitu</w:t>
            </w:r>
            <w:r w:rsidR="00D24982">
              <w:t>.</w:t>
            </w:r>
            <w:r>
              <w:t xml:space="preserve"> Funkční nestabilita kotníku “</w:t>
            </w:r>
            <w:proofErr w:type="spellStart"/>
            <w:r w:rsidRPr="000E7FAC">
              <w:rPr>
                <w:i/>
              </w:rPr>
              <w:t>Functional</w:t>
            </w:r>
            <w:proofErr w:type="spellEnd"/>
            <w:r w:rsidRPr="000E7FAC">
              <w:rPr>
                <w:i/>
              </w:rPr>
              <w:t xml:space="preserve"> </w:t>
            </w:r>
            <w:proofErr w:type="spellStart"/>
            <w:r w:rsidRPr="000E7FAC">
              <w:rPr>
                <w:i/>
              </w:rPr>
              <w:t>Ankle</w:t>
            </w:r>
            <w:proofErr w:type="spellEnd"/>
            <w:r w:rsidRPr="000E7FAC">
              <w:rPr>
                <w:i/>
              </w:rPr>
              <w:t xml:space="preserve"> </w:t>
            </w:r>
            <w:proofErr w:type="spellStart"/>
            <w:r w:rsidRPr="000E7FAC">
              <w:rPr>
                <w:i/>
              </w:rPr>
              <w:t>Instability</w:t>
            </w:r>
            <w:proofErr w:type="spellEnd"/>
            <w:r>
              <w:t xml:space="preserve">“ (FAI) je termín, popisující pocit nestabilního kloubu, který je zapříčiněný již </w:t>
            </w:r>
            <w:r>
              <w:lastRenderedPageBreak/>
              <w:t xml:space="preserve">několikrát vymknutým kotníkem. Mezi příčiny přispívající ke vzniku FAI lze zahrnout senzomotorické, mechanické, ale zejména </w:t>
            </w:r>
            <w:r w:rsidRPr="00641239">
              <w:rPr>
                <w:b/>
              </w:rPr>
              <w:t>svalové</w:t>
            </w:r>
            <w:r>
              <w:t xml:space="preserve"> rozdíly (svalové </w:t>
            </w:r>
            <w:proofErr w:type="spellStart"/>
            <w:r>
              <w:t>dysbalance</w:t>
            </w:r>
            <w:proofErr w:type="spellEnd"/>
            <w:r>
              <w:t xml:space="preserve">) </w:t>
            </w:r>
            <w:r w:rsidRPr="00D56516">
              <w:rPr>
                <w:rFonts w:cstheme="minorHAnsi"/>
                <w:lang w:val="en-US"/>
              </w:rPr>
              <w:t>Hertel</w:t>
            </w:r>
            <w:r>
              <w:t xml:space="preserve"> (2002), </w:t>
            </w:r>
            <w:r>
              <w:rPr>
                <w:rFonts w:cstheme="minorHAnsi"/>
                <w:lang w:val="en-US"/>
              </w:rPr>
              <w:t xml:space="preserve">Kaminski et al., (2002), </w:t>
            </w:r>
            <w:proofErr w:type="spellStart"/>
            <w:r w:rsidRPr="00D56516">
              <w:rPr>
                <w:rFonts w:cstheme="minorHAnsi"/>
                <w:lang w:val="en-US"/>
              </w:rPr>
              <w:t>Konradsen</w:t>
            </w:r>
            <w:proofErr w:type="spellEnd"/>
            <w:r>
              <w:t xml:space="preserve"> </w:t>
            </w:r>
            <w:r>
              <w:rPr>
                <w:rFonts w:cstheme="minorHAnsi"/>
              </w:rPr>
              <w:t>&amp;</w:t>
            </w:r>
            <w:r>
              <w:t xml:space="preserve"> </w:t>
            </w:r>
            <w:r w:rsidRPr="00D56516">
              <w:rPr>
                <w:rFonts w:cstheme="minorHAnsi"/>
                <w:lang w:val="en-US"/>
              </w:rPr>
              <w:t>Magnusson</w:t>
            </w:r>
            <w:r>
              <w:rPr>
                <w:rFonts w:cstheme="minorHAnsi"/>
                <w:lang w:val="en-US"/>
              </w:rPr>
              <w:t xml:space="preserve"> (2000).</w:t>
            </w:r>
            <w:r>
              <w:t xml:space="preserve"> </w:t>
            </w:r>
            <w:proofErr w:type="spellStart"/>
            <w:r>
              <w:t>Bosien</w:t>
            </w:r>
            <w:proofErr w:type="spellEnd"/>
            <w:r>
              <w:t xml:space="preserve"> et al., (1955) byli první, kdo popsal, že oslabení fibulárních (lýtkových) svalových skupin je nejzásadnějším faktorem přispívajícímu k opakujícímu se vymknutí kotníku. Mnozí autoři </w:t>
            </w:r>
            <w:r w:rsidRPr="009B067D">
              <w:rPr>
                <w:rFonts w:cstheme="minorHAnsi"/>
                <w:lang w:val="en-US"/>
              </w:rPr>
              <w:t>Kaminski</w:t>
            </w:r>
            <w:r>
              <w:t xml:space="preserve"> et al., (1999), </w:t>
            </w:r>
            <w:r w:rsidRPr="009B067D">
              <w:rPr>
                <w:rFonts w:cstheme="minorHAnsi"/>
                <w:lang w:val="en-US"/>
              </w:rPr>
              <w:t>Franklin</w:t>
            </w:r>
            <w:r>
              <w:rPr>
                <w:rFonts w:cstheme="minorHAnsi"/>
                <w:lang w:val="en-US"/>
              </w:rPr>
              <w:t xml:space="preserve"> et al.,</w:t>
            </w:r>
            <w:r>
              <w:t xml:space="preserve"> (1999),  </w:t>
            </w:r>
            <w:proofErr w:type="spellStart"/>
            <w:r w:rsidRPr="00D56516">
              <w:rPr>
                <w:rFonts w:cstheme="minorHAnsi"/>
              </w:rPr>
              <w:t>Lentell</w:t>
            </w:r>
            <w:proofErr w:type="spellEnd"/>
            <w:r>
              <w:t xml:space="preserve"> et al., (1995) zastávají myšlenku, že aktivace svalových skupin </w:t>
            </w:r>
            <w:r w:rsidRPr="00EC1C82">
              <w:t>antagonistů kotníku</w:t>
            </w:r>
            <w:r>
              <w:t xml:space="preserve"> je popisována jako velmi důležitý faktor ovlivňující dynamickou stabilitu kotníku. </w:t>
            </w:r>
            <w:r w:rsidRPr="00D56516">
              <w:rPr>
                <w:rFonts w:cstheme="minorHAnsi"/>
                <w:lang w:val="en-US"/>
              </w:rPr>
              <w:t>Kaminski</w:t>
            </w:r>
            <w:r>
              <w:rPr>
                <w:rFonts w:cstheme="minorHAnsi"/>
                <w:lang w:val="en-US"/>
              </w:rPr>
              <w:t xml:space="preserve"> et al., (2003)</w:t>
            </w:r>
            <w:r>
              <w:t xml:space="preserve"> dále doplňuje, že poměrům silových schopností mezi svalovými skupinami hlezenního kloubu věnují značnou pozornost zejména fyzioterapeuti a lékaři, jak během přípravného období sportovce, tak pro monitorování progresu rehabilitace v případě zranění. </w:t>
            </w:r>
          </w:p>
          <w:p w:rsidR="00D24982" w:rsidRDefault="00D24982" w:rsidP="00170F72">
            <w:pPr>
              <w:jc w:val="both"/>
            </w:pPr>
          </w:p>
          <w:p w:rsidR="00170F72" w:rsidRDefault="00170F72" w:rsidP="00170F72">
            <w:pPr>
              <w:jc w:val="both"/>
            </w:pPr>
            <w:r w:rsidRPr="00273547">
              <w:t>Svalové</w:t>
            </w:r>
            <w:r>
              <w:rPr>
                <w:b/>
              </w:rPr>
              <w:t xml:space="preserve"> </w:t>
            </w:r>
            <w:r>
              <w:t xml:space="preserve">skupiny </w:t>
            </w:r>
            <w:proofErr w:type="spellStart"/>
            <w:r>
              <w:t>evertorů</w:t>
            </w:r>
            <w:proofErr w:type="spellEnd"/>
            <w:r>
              <w:t xml:space="preserve"> </w:t>
            </w:r>
            <w:r w:rsidRPr="00D96904">
              <w:t>kotníku</w:t>
            </w:r>
            <w:r>
              <w:t xml:space="preserve"> tedy fibulární svalové skupiny (</w:t>
            </w:r>
            <w:proofErr w:type="spellStart"/>
            <w:r>
              <w:t>Fibularis</w:t>
            </w:r>
            <w:proofErr w:type="spellEnd"/>
            <w:r>
              <w:t xml:space="preserve"> </w:t>
            </w:r>
            <w:proofErr w:type="spellStart"/>
            <w:r>
              <w:t>Peroneus</w:t>
            </w:r>
            <w:proofErr w:type="spellEnd"/>
            <w:r>
              <w:t xml:space="preserve"> </w:t>
            </w:r>
            <w:proofErr w:type="spellStart"/>
            <w:r>
              <w:t>Longus</w:t>
            </w:r>
            <w:proofErr w:type="spellEnd"/>
            <w:r>
              <w:t xml:space="preserve">, F. P. Brevis, F. P. </w:t>
            </w:r>
            <w:proofErr w:type="spellStart"/>
            <w:r>
              <w:t>Tertius</w:t>
            </w:r>
            <w:proofErr w:type="spellEnd"/>
            <w:r>
              <w:t>) prostřednictvím svých úponů napomáhají ke stabilitě kotníku</w:t>
            </w:r>
            <w:r w:rsidR="00D24982">
              <w:t>.</w:t>
            </w:r>
            <w:r>
              <w:t xml:space="preserve"> Z toho důvodu bývají tyto svalové skupiny často spojovány s tím, že zastávají důležitou funkci při prevenci zranění vazů. Právě svaly </w:t>
            </w:r>
            <w:proofErr w:type="spellStart"/>
            <w:r>
              <w:t>Fibularis</w:t>
            </w:r>
            <w:proofErr w:type="spellEnd"/>
            <w:r>
              <w:t xml:space="preserve"> </w:t>
            </w:r>
            <w:proofErr w:type="spellStart"/>
            <w:r>
              <w:t>Peroneus</w:t>
            </w:r>
            <w:proofErr w:type="spellEnd"/>
            <w:r>
              <w:t xml:space="preserve"> </w:t>
            </w:r>
            <w:proofErr w:type="spellStart"/>
            <w:r>
              <w:t>Longus</w:t>
            </w:r>
            <w:proofErr w:type="spellEnd"/>
            <w:r>
              <w:t xml:space="preserve"> a </w:t>
            </w:r>
            <w:proofErr w:type="spellStart"/>
            <w:r>
              <w:t>Fibularis</w:t>
            </w:r>
            <w:proofErr w:type="spellEnd"/>
            <w:r>
              <w:t xml:space="preserve"> </w:t>
            </w:r>
            <w:proofErr w:type="spellStart"/>
            <w:r>
              <w:t>Peroneus</w:t>
            </w:r>
            <w:proofErr w:type="spellEnd"/>
            <w:r>
              <w:t xml:space="preserve"> Brevis poskytují podporu laterálním vazům. </w:t>
            </w:r>
            <w:proofErr w:type="spellStart"/>
            <w:r>
              <w:t>Bosien</w:t>
            </w:r>
            <w:proofErr w:type="spellEnd"/>
            <w:r>
              <w:t xml:space="preserve"> et al., (1955) a </w:t>
            </w:r>
            <w:proofErr w:type="spellStart"/>
            <w:r>
              <w:t>Staples</w:t>
            </w:r>
            <w:proofErr w:type="spellEnd"/>
            <w:r>
              <w:t xml:space="preserve"> (1972) byli prvními, kdo diagnostikoval fibulární svalovou sílu. Ve svém výzkumu, prostřednictvím manuálního testování, prokázali dlouhodobou slabost svalových skupin </w:t>
            </w:r>
            <w:proofErr w:type="spellStart"/>
            <w:r>
              <w:t>evertorů</w:t>
            </w:r>
            <w:proofErr w:type="spellEnd"/>
            <w:r>
              <w:t xml:space="preserve"> po vyvrknutém kotníku. </w:t>
            </w:r>
            <w:proofErr w:type="spellStart"/>
            <w:r>
              <w:t>Tropp</w:t>
            </w:r>
            <w:proofErr w:type="spellEnd"/>
            <w:r>
              <w:t xml:space="preserve"> (1986) byl následně první, kdo diagnostikoval silové schopnosti prostřednictvím izokinetické dynamometrie. Výsledky jeho studie potvrzují předchozí teorii, že oslabené lýtkové svaly jsou součástí funkční nestability kotníku (FAI). Ve shodně s těmito staršími studiemi lze uvést novější studii </w:t>
            </w:r>
            <w:proofErr w:type="spellStart"/>
            <w:r>
              <w:t>Baumhauera</w:t>
            </w:r>
            <w:proofErr w:type="spellEnd"/>
            <w:r>
              <w:t xml:space="preserve"> et al., (1995), který poukazuje na to, že jedinci se svalovými </w:t>
            </w:r>
            <w:proofErr w:type="spellStart"/>
            <w:r>
              <w:t>dysbalancemi</w:t>
            </w:r>
            <w:proofErr w:type="spellEnd"/>
            <w:r>
              <w:t xml:space="preserve"> se vystavují </w:t>
            </w:r>
            <w:r w:rsidR="00E80BEF">
              <w:t xml:space="preserve">výrazně </w:t>
            </w:r>
            <w:r>
              <w:t xml:space="preserve">vyššímu výskytu podvrknutí kotníku. </w:t>
            </w:r>
          </w:p>
          <w:p w:rsidR="00170F72" w:rsidRDefault="00170F72" w:rsidP="00170F72">
            <w:pPr>
              <w:jc w:val="both"/>
            </w:pPr>
            <w:r>
              <w:t xml:space="preserve">Fox et al., (2008) a </w:t>
            </w:r>
            <w:proofErr w:type="spellStart"/>
            <w:r>
              <w:t>Lentell</w:t>
            </w:r>
            <w:proofErr w:type="spellEnd"/>
            <w:r>
              <w:t xml:space="preserve"> et al., (1995</w:t>
            </w:r>
            <w:r w:rsidR="00E80BEF">
              <w:t xml:space="preserve">) </w:t>
            </w:r>
            <w:r>
              <w:t xml:space="preserve">uvádějí, že oslabení </w:t>
            </w:r>
            <w:proofErr w:type="spellStart"/>
            <w:r>
              <w:t>evertorů</w:t>
            </w:r>
            <w:proofErr w:type="spellEnd"/>
            <w:r>
              <w:t xml:space="preserve"> kotníku (fibulárních svalů) může snížit dynamickou stabilitu kotníku a tak značnou měrou přispět k</w:t>
            </w:r>
            <w:r w:rsidR="00E80BEF">
              <w:t xml:space="preserve"> jeho </w:t>
            </w:r>
            <w:r>
              <w:t xml:space="preserve">celkové </w:t>
            </w:r>
            <w:r w:rsidR="00E80BEF">
              <w:t>funkční nestabilitě. S</w:t>
            </w:r>
            <w:r>
              <w:t xml:space="preserve">tudie </w:t>
            </w:r>
            <w:proofErr w:type="spellStart"/>
            <w:r w:rsidRPr="00D56516">
              <w:rPr>
                <w:rFonts w:cstheme="minorHAnsi"/>
              </w:rPr>
              <w:t>Willems</w:t>
            </w:r>
            <w:proofErr w:type="spellEnd"/>
            <w:r>
              <w:rPr>
                <w:rFonts w:cstheme="minorHAnsi"/>
              </w:rPr>
              <w:t xml:space="preserve"> et al., (2002), </w:t>
            </w:r>
            <w:proofErr w:type="spellStart"/>
            <w:r w:rsidRPr="00F31466">
              <w:rPr>
                <w:rFonts w:cstheme="minorHAnsi"/>
                <w:color w:val="000000"/>
              </w:rPr>
              <w:t>Tropp</w:t>
            </w:r>
            <w:proofErr w:type="spellEnd"/>
            <w:r>
              <w:rPr>
                <w:rFonts w:cstheme="minorHAnsi"/>
                <w:color w:val="000000"/>
              </w:rPr>
              <w:t xml:space="preserve"> (1986), </w:t>
            </w:r>
            <w: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Hartsell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 xml:space="preserve">et al., (1999), </w:t>
            </w:r>
            <w:proofErr w:type="spellStart"/>
            <w:r w:rsidRPr="000F6878">
              <w:rPr>
                <w:rFonts w:cstheme="minorHAnsi"/>
              </w:rPr>
              <w:t>Kannus</w:t>
            </w:r>
            <w:proofErr w:type="spellEnd"/>
            <w:r>
              <w:rPr>
                <w:rFonts w:cstheme="minorHAnsi"/>
              </w:rPr>
              <w:t xml:space="preserve"> et al.,</w:t>
            </w:r>
            <w:r>
              <w:t xml:space="preserve"> (1991), zabývají se </w:t>
            </w:r>
            <w:proofErr w:type="spellStart"/>
            <w:r>
              <w:t>izokinetickým</w:t>
            </w:r>
            <w:proofErr w:type="spellEnd"/>
            <w:r>
              <w:t xml:space="preserve"> testováním dále poukazují na oslabení svalových skupin </w:t>
            </w:r>
            <w:proofErr w:type="spellStart"/>
            <w:r>
              <w:t>evertorů</w:t>
            </w:r>
            <w:proofErr w:type="spellEnd"/>
            <w:r>
              <w:t xml:space="preserve"> kotníku u osob trpících funkční nestabilitou kotníku (FAI) v porovnání se zdravými jedinci</w:t>
            </w:r>
            <w:r w:rsidR="00E80BEF">
              <w:t>.</w:t>
            </w:r>
            <w:r>
              <w:t xml:space="preserve"> Bylo prokázáno, že silové schopnosti </w:t>
            </w:r>
            <w:proofErr w:type="spellStart"/>
            <w:r>
              <w:t>evertorů</w:t>
            </w:r>
            <w:proofErr w:type="spellEnd"/>
            <w:r>
              <w:t xml:space="preserve"> </w:t>
            </w:r>
            <w:r w:rsidR="00E80BEF">
              <w:t xml:space="preserve">a invertorů kotníku </w:t>
            </w:r>
            <w:proofErr w:type="spellStart"/>
            <w:r>
              <w:t>kotníku</w:t>
            </w:r>
            <w:proofErr w:type="spellEnd"/>
            <w:r>
              <w:t xml:space="preserve"> lze validně testovat prostřednictvím izokinetického testování, které poskytuje spolehlivou diagnostiku </w:t>
            </w:r>
            <w:r w:rsidR="00E80BEF">
              <w:t>silových schopností</w:t>
            </w:r>
            <w:r>
              <w:t xml:space="preserve"> a</w:t>
            </w:r>
            <w:r w:rsidR="00E80BEF">
              <w:t xml:space="preserve"> také</w:t>
            </w:r>
            <w:r>
              <w:t xml:space="preserve"> jejich vzájemných poměru, jak u zdravých jednotlivců </w:t>
            </w:r>
            <w:proofErr w:type="spellStart"/>
            <w:r w:rsidRPr="007916A1">
              <w:rPr>
                <w:rFonts w:cstheme="minorHAnsi"/>
              </w:rPr>
              <w:t>Aydog</w:t>
            </w:r>
            <w:proofErr w:type="spellEnd"/>
            <w:r w:rsidRPr="007916A1">
              <w:t xml:space="preserve">  et al., (2004), tak u osob trpících FAI </w:t>
            </w:r>
            <w:proofErr w:type="spellStart"/>
            <w:r w:rsidRPr="007916A1">
              <w:rPr>
                <w:rFonts w:cstheme="minorHAnsi"/>
              </w:rPr>
              <w:t>Nohonha</w:t>
            </w:r>
            <w:proofErr w:type="spellEnd"/>
            <w:r w:rsidRPr="007916A1">
              <w:t xml:space="preserve">  et al., (2004)</w:t>
            </w:r>
            <w:r>
              <w:t>.,</w:t>
            </w:r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Sekir</w:t>
            </w:r>
            <w:proofErr w:type="spellEnd"/>
            <w:r>
              <w:rPr>
                <w:rFonts w:cstheme="minorHAnsi"/>
              </w:rPr>
              <w:t xml:space="preserve"> et al., (2008). </w:t>
            </w:r>
          </w:p>
          <w:p w:rsidR="00170F72" w:rsidRDefault="00170F72" w:rsidP="00170F72">
            <w:pPr>
              <w:jc w:val="both"/>
            </w:pPr>
            <w:proofErr w:type="spellStart"/>
            <w:r>
              <w:t>Baumhauer</w:t>
            </w:r>
            <w:proofErr w:type="spellEnd"/>
            <w:r>
              <w:t xml:space="preserve"> et al., (2008) se zabýval</w:t>
            </w:r>
            <w:r w:rsidR="00E80BEF">
              <w:t xml:space="preserve"> </w:t>
            </w:r>
            <w:proofErr w:type="spellStart"/>
            <w:r>
              <w:t>dysbalancemi</w:t>
            </w:r>
            <w:proofErr w:type="spellEnd"/>
            <w:r>
              <w:t xml:space="preserve"> svalů kotníku jakožto </w:t>
            </w:r>
            <w:r w:rsidR="00E80BEF">
              <w:t>rizikovým faktorem</w:t>
            </w:r>
            <w:r>
              <w:t xml:space="preserve"> souvisejícím s</w:t>
            </w:r>
            <w:r w:rsidR="00E80BEF">
              <w:t xml:space="preserve"> jeho </w:t>
            </w:r>
            <w:r>
              <w:t>vym</w:t>
            </w:r>
            <w:r w:rsidR="00E80BEF">
              <w:t>knutím</w:t>
            </w:r>
            <w:r>
              <w:t xml:space="preserve"> a prokázal, že silové schopnosti plantárních flexorů (invertorů) a také poměr dorsálních flexorů k plantárním flexorům byl významně odlišný u zraněné končetiny v porovnání s nezraněnou končetinou. Osoby se svalovými </w:t>
            </w:r>
            <w:proofErr w:type="spellStart"/>
            <w:r>
              <w:t>dysbalancemi</w:t>
            </w:r>
            <w:proofErr w:type="spellEnd"/>
            <w:r>
              <w:t xml:space="preserve"> mezi </w:t>
            </w:r>
            <w:proofErr w:type="spellStart"/>
            <w:r>
              <w:t>evertory</w:t>
            </w:r>
            <w:proofErr w:type="spellEnd"/>
            <w:r>
              <w:t xml:space="preserve"> a invertory (zadní a přední stranou lýtkových svalů) prokázali významně vyšší pravděpodobnost k výskytu vymknutého kotníku. Svalové skupiny kotníku s vyššími silovými schopnostmi plantárních flexorů (přední strana) na úkor nižších silových schopnosti dorsálních flexorů mají taktéž predispozici k vymknutí kotníku. </w:t>
            </w:r>
          </w:p>
          <w:p w:rsidR="00170F72" w:rsidRDefault="00170F72" w:rsidP="00170F72">
            <w:pPr>
              <w:jc w:val="both"/>
            </w:pPr>
            <w:r>
              <w:t xml:space="preserve">I přes to, že se většina studií shoduje na tom, že možnou příčinou vymknutého kotníku a stejně tak jeho funkční nestability může být spatřováno v oslabení dorsálních flexorů k plantárním flexorům, tak současně byly nalezeny studie, které u FAI kotníku ba naopak poukazují na oslabení svalových skupin invertorů </w:t>
            </w:r>
            <w:r w:rsidRPr="00D53992">
              <w:t xml:space="preserve">lýtka </w:t>
            </w:r>
            <w:proofErr w:type="spellStart"/>
            <w:r w:rsidRPr="004C3DAA">
              <w:rPr>
                <w:rFonts w:cstheme="minorHAnsi"/>
              </w:rPr>
              <w:t>Munn</w:t>
            </w:r>
            <w:proofErr w:type="spellEnd"/>
            <w:r w:rsidRPr="00D53992">
              <w:t xml:space="preserve"> </w:t>
            </w:r>
            <w:r>
              <w:t xml:space="preserve">et al., (2003), </w:t>
            </w:r>
            <w:proofErr w:type="spellStart"/>
            <w:r w:rsidRPr="00D56516">
              <w:rPr>
                <w:rFonts w:cstheme="minorHAnsi"/>
                <w:color w:val="000000"/>
              </w:rPr>
              <w:t>Hartsell</w:t>
            </w:r>
            <w:proofErr w:type="spellEnd"/>
            <w:r>
              <w:rPr>
                <w:rFonts w:cstheme="minorHAnsi"/>
                <w:color w:val="000000"/>
              </w:rPr>
              <w:t xml:space="preserve"> et al., (1999), </w:t>
            </w:r>
            <w:r w:rsidRPr="00D56516">
              <w:rPr>
                <w:rFonts w:cstheme="minorHAnsi"/>
              </w:rPr>
              <w:t>Ryan</w:t>
            </w:r>
            <w:r w:rsidRPr="00D53992">
              <w:t xml:space="preserve"> </w:t>
            </w:r>
            <w:r>
              <w:t>(1994).</w:t>
            </w:r>
            <w:r>
              <w:rPr>
                <w:i/>
              </w:rPr>
              <w:t xml:space="preserve"> </w:t>
            </w:r>
            <w:r>
              <w:t xml:space="preserve"> Lze předpokládat, že příčinu vymknutého kotníku a stejně tak jeho následné funkční nestability lze dát do souvislosti jak s oslabenými invertory, tak s oslabenými </w:t>
            </w:r>
            <w:proofErr w:type="spellStart"/>
            <w:r>
              <w:t>evertory</w:t>
            </w:r>
            <w:proofErr w:type="spellEnd"/>
            <w:r>
              <w:t xml:space="preserve"> hlezenního kloubu. Je proto nutné </w:t>
            </w:r>
            <w:r w:rsidR="00A00562">
              <w:t>na danou problematiku nahlížet</w:t>
            </w:r>
            <w:r>
              <w:t xml:space="preserve"> komplexně a </w:t>
            </w:r>
            <w:r w:rsidR="00A00562">
              <w:t>diagnostikovat</w:t>
            </w:r>
            <w:r>
              <w:t xml:space="preserve"> svaly hlezenního kloubu </w:t>
            </w:r>
            <w:r>
              <w:lastRenderedPageBreak/>
              <w:t xml:space="preserve">jako funkční celek. Z tohoto důvodu je důležité přesně definovat vzájemný poměr </w:t>
            </w:r>
            <w:proofErr w:type="spellStart"/>
            <w:r>
              <w:t>evertorů</w:t>
            </w:r>
            <w:proofErr w:type="spellEnd"/>
            <w:r>
              <w:t xml:space="preserve"> vůči invertorům kotníku, sledovat jejich změny v průběhu herního období a stejně tak diagnostikovat zraněné hráče. Na základě těchto výsledků bude možné vytvoření “</w:t>
            </w:r>
            <w:r w:rsidRPr="00D05657">
              <w:rPr>
                <w:i/>
              </w:rPr>
              <w:t>risk zóny</w:t>
            </w:r>
            <w:r>
              <w:t>“, definující predispozici ke zranění sportovce.</w:t>
            </w:r>
          </w:p>
          <w:p w:rsidR="00170F72" w:rsidRPr="0005344B" w:rsidRDefault="00170F72" w:rsidP="00170F72">
            <w:pPr>
              <w:jc w:val="both"/>
              <w:rPr>
                <w:b/>
              </w:rPr>
            </w:pPr>
            <w:r w:rsidRPr="0005344B">
              <w:rPr>
                <w:b/>
              </w:rPr>
              <w:t>Cíl:</w:t>
            </w:r>
          </w:p>
          <w:p w:rsidR="00170F72" w:rsidRDefault="00170F72" w:rsidP="00170F72">
            <w:pPr>
              <w:jc w:val="both"/>
            </w:pPr>
            <w:r>
              <w:t>Primárním cílem výzkumu je prostřednictvím bilaterálního izokinetického testování svalů kotníku definovat vzájemné poměry plantárních a dorsálních flexorů u všech výkonnostních tříd (U_15 – U_19; muži a elitní “</w:t>
            </w:r>
            <w:r w:rsidRPr="003C28B2">
              <w:rPr>
                <w:i/>
              </w:rPr>
              <w:t>A</w:t>
            </w:r>
            <w:r>
              <w:t xml:space="preserve">“ hráči) se zaměřením na chronologický popis změn jejich vzájemných poměrů. </w:t>
            </w:r>
          </w:p>
          <w:p w:rsidR="00170F72" w:rsidRDefault="00170F72" w:rsidP="00170F72">
            <w:pPr>
              <w:jc w:val="both"/>
            </w:pPr>
            <w:r>
              <w:t>Toto definování může sloužit jako nástroj pro včasné odhalení potenciálního rizika nedostatečné stability hlezenního kloubu, spojené s rizikem jeho vykloubení, způsobené zejména vlivem nadměrné svalové adaptace “</w:t>
            </w:r>
            <w:proofErr w:type="spellStart"/>
            <w:r w:rsidRPr="007770D4">
              <w:rPr>
                <w:i/>
              </w:rPr>
              <w:t>přeposilování</w:t>
            </w:r>
            <w:proofErr w:type="spellEnd"/>
            <w:r>
              <w:t>“ jedné svalové skupiny na úkor protilehlé svalové skupiny.</w:t>
            </w:r>
          </w:p>
          <w:p w:rsidR="00170F72" w:rsidRPr="0005344B" w:rsidRDefault="00170F72" w:rsidP="00170F72">
            <w:pPr>
              <w:jc w:val="both"/>
              <w:rPr>
                <w:b/>
              </w:rPr>
            </w:pPr>
            <w:r w:rsidRPr="0005344B">
              <w:rPr>
                <w:b/>
              </w:rPr>
              <w:t>Meto</w:t>
            </w:r>
            <w:r>
              <w:rPr>
                <w:b/>
              </w:rPr>
              <w:t>dika</w:t>
            </w:r>
            <w:r w:rsidRPr="0005344B">
              <w:rPr>
                <w:b/>
              </w:rPr>
              <w:t>:</w:t>
            </w:r>
          </w:p>
          <w:p w:rsidR="00170F72" w:rsidRPr="0005344B" w:rsidRDefault="00170F72" w:rsidP="00170F72">
            <w:pPr>
              <w:jc w:val="both"/>
              <w:rPr>
                <w:b/>
              </w:rPr>
            </w:pPr>
            <w:r w:rsidRPr="0005344B">
              <w:rPr>
                <w:b/>
              </w:rPr>
              <w:t xml:space="preserve">Výzkumný soubor </w:t>
            </w:r>
          </w:p>
          <w:p w:rsidR="00170F72" w:rsidRDefault="00170F72" w:rsidP="00170F72">
            <w:pPr>
              <w:jc w:val="both"/>
            </w:pPr>
            <w:r>
              <w:t xml:space="preserve">Výzkumný soubor bude sestaven z níže uvedených skupin dle těchto výkonnostních tříd: </w:t>
            </w:r>
          </w:p>
          <w:p w:rsidR="00170F72" w:rsidRDefault="00170F72" w:rsidP="00170F7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proofErr w:type="spellStart"/>
            <w:r>
              <w:rPr>
                <w:lang w:val="en-US"/>
              </w:rPr>
              <w:t>skupina_U</w:t>
            </w:r>
            <w:proofErr w:type="spellEnd"/>
            <w:r>
              <w:rPr>
                <w:lang w:val="en-US"/>
              </w:rPr>
              <w:t xml:space="preserve"> 15: (n = 15, </w:t>
            </w:r>
            <w:proofErr w:type="spellStart"/>
            <w:r>
              <w:rPr>
                <w:lang w:val="en-US"/>
              </w:rPr>
              <w:t>věk</w:t>
            </w:r>
            <w:proofErr w:type="spellEnd"/>
            <w:r w:rsidRPr="0022756B">
              <w:rPr>
                <w:lang w:val="en-US"/>
              </w:rPr>
              <w:t xml:space="preserve"> 14 - 15), </w:t>
            </w:r>
          </w:p>
          <w:p w:rsidR="00170F72" w:rsidRDefault="00170F72" w:rsidP="00170F7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2. </w:t>
            </w:r>
            <w:proofErr w:type="spellStart"/>
            <w:r>
              <w:rPr>
                <w:lang w:val="en-US"/>
              </w:rPr>
              <w:t>skupina</w:t>
            </w:r>
            <w:proofErr w:type="spellEnd"/>
            <w:r>
              <w:rPr>
                <w:lang w:val="en-US"/>
              </w:rPr>
              <w:t xml:space="preserve">_ U 17: (n = 15, </w:t>
            </w:r>
            <w:proofErr w:type="spellStart"/>
            <w:r>
              <w:rPr>
                <w:lang w:val="en-US"/>
              </w:rPr>
              <w:t>věk</w:t>
            </w:r>
            <w:proofErr w:type="spellEnd"/>
            <w:r w:rsidRPr="0022756B">
              <w:rPr>
                <w:lang w:val="en-US"/>
              </w:rPr>
              <w:t xml:space="preserve"> 16 - 17), </w:t>
            </w:r>
          </w:p>
          <w:p w:rsidR="00170F72" w:rsidRDefault="00170F72" w:rsidP="00170F7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3. </w:t>
            </w:r>
            <w:proofErr w:type="spellStart"/>
            <w:r>
              <w:rPr>
                <w:lang w:val="en-US"/>
              </w:rPr>
              <w:t>skupina_U</w:t>
            </w:r>
            <w:proofErr w:type="spellEnd"/>
            <w:r>
              <w:rPr>
                <w:lang w:val="en-US"/>
              </w:rPr>
              <w:t xml:space="preserve"> 19:</w:t>
            </w:r>
            <w:r w:rsidRPr="0022756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(n = 15, </w:t>
            </w:r>
            <w:proofErr w:type="spellStart"/>
            <w:r>
              <w:rPr>
                <w:lang w:val="en-US"/>
              </w:rPr>
              <w:t>věk</w:t>
            </w:r>
            <w:proofErr w:type="spellEnd"/>
            <w:r w:rsidRPr="0022756B">
              <w:rPr>
                <w:lang w:val="en-US"/>
              </w:rPr>
              <w:t xml:space="preserve"> 18 - 19), </w:t>
            </w:r>
          </w:p>
          <w:p w:rsidR="00170F72" w:rsidRDefault="00170F72" w:rsidP="00170F7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4. </w:t>
            </w:r>
            <w:proofErr w:type="spellStart"/>
            <w:r>
              <w:rPr>
                <w:lang w:val="en-US"/>
              </w:rPr>
              <w:t>skupina</w:t>
            </w:r>
            <w:proofErr w:type="spellEnd"/>
            <w:r>
              <w:rPr>
                <w:lang w:val="en-US"/>
              </w:rPr>
              <w:t xml:space="preserve">_ </w:t>
            </w:r>
            <w:proofErr w:type="spellStart"/>
            <w:r>
              <w:rPr>
                <w:lang w:val="en-US"/>
              </w:rPr>
              <w:t>muži</w:t>
            </w:r>
            <w:proofErr w:type="spellEnd"/>
            <w:r>
              <w:rPr>
                <w:lang w:val="en-US"/>
              </w:rPr>
              <w:t xml:space="preserve">: (n = 15, </w:t>
            </w:r>
            <w:proofErr w:type="spellStart"/>
            <w:r>
              <w:rPr>
                <w:lang w:val="en-US"/>
              </w:rPr>
              <w:t>věk</w:t>
            </w:r>
            <w:proofErr w:type="spellEnd"/>
            <w:r w:rsidRPr="0022756B">
              <w:rPr>
                <w:lang w:val="en-US"/>
              </w:rPr>
              <w:t xml:space="preserve"> 20 +), </w:t>
            </w:r>
          </w:p>
          <w:p w:rsidR="00170F72" w:rsidRDefault="00170F72" w:rsidP="00170F7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5. </w:t>
            </w:r>
            <w:proofErr w:type="spellStart"/>
            <w:r>
              <w:rPr>
                <w:lang w:val="en-US"/>
              </w:rPr>
              <w:t>skupina</w:t>
            </w:r>
            <w:proofErr w:type="spellEnd"/>
            <w:r>
              <w:rPr>
                <w:lang w:val="en-US"/>
              </w:rPr>
              <w:t xml:space="preserve"> _ </w:t>
            </w:r>
            <w:proofErr w:type="spellStart"/>
            <w:r>
              <w:rPr>
                <w:lang w:val="en-US"/>
              </w:rPr>
              <w:t>elitní</w:t>
            </w:r>
            <w:proofErr w:type="spellEnd"/>
            <w:r>
              <w:rPr>
                <w:lang w:val="en-US"/>
              </w:rPr>
              <w:t xml:space="preserve"> “A” </w:t>
            </w:r>
            <w:proofErr w:type="spellStart"/>
            <w:proofErr w:type="gramStart"/>
            <w:r>
              <w:rPr>
                <w:lang w:val="en-US"/>
              </w:rPr>
              <w:t>hráči</w:t>
            </w:r>
            <w:proofErr w:type="spellEnd"/>
            <w:r>
              <w:rPr>
                <w:lang w:val="en-US"/>
              </w:rPr>
              <w:t xml:space="preserve">  (</w:t>
            </w:r>
            <w:proofErr w:type="gramEnd"/>
            <w:r>
              <w:rPr>
                <w:lang w:val="en-US"/>
              </w:rPr>
              <w:t xml:space="preserve">n = 15, </w:t>
            </w:r>
            <w:proofErr w:type="spellStart"/>
            <w:r>
              <w:rPr>
                <w:lang w:val="en-US"/>
              </w:rPr>
              <w:t>věk</w:t>
            </w:r>
            <w:proofErr w:type="spellEnd"/>
            <w:r w:rsidRPr="0022756B">
              <w:rPr>
                <w:lang w:val="en-US"/>
              </w:rPr>
              <w:t xml:space="preserve"> xx -xx). </w:t>
            </w:r>
          </w:p>
          <w:p w:rsidR="00170F72" w:rsidRDefault="00170F72" w:rsidP="00170F72">
            <w:pPr>
              <w:jc w:val="both"/>
              <w:rPr>
                <w:lang w:val="en-US"/>
              </w:rPr>
            </w:pPr>
          </w:p>
          <w:p w:rsidR="00170F72" w:rsidRPr="0005344B" w:rsidRDefault="00170F72" w:rsidP="00170F72">
            <w:pPr>
              <w:jc w:val="both"/>
              <w:rPr>
                <w:b/>
              </w:rPr>
            </w:pPr>
            <w:r>
              <w:rPr>
                <w:b/>
              </w:rPr>
              <w:t>Diagnostické metody a metodika</w:t>
            </w:r>
            <w:r w:rsidRPr="0005344B">
              <w:rPr>
                <w:b/>
              </w:rPr>
              <w:t xml:space="preserve"> testování</w:t>
            </w:r>
          </w:p>
          <w:p w:rsidR="00170F72" w:rsidRDefault="00170F72" w:rsidP="00170F72">
            <w:pPr>
              <w:jc w:val="both"/>
            </w:pPr>
            <w:r>
              <w:t xml:space="preserve">Diagnostika silových schopností bude provedena na kalibrovaném </w:t>
            </w:r>
            <w:proofErr w:type="spellStart"/>
            <w:r>
              <w:t>izokinetickém</w:t>
            </w:r>
            <w:proofErr w:type="spellEnd"/>
            <w:r>
              <w:t xml:space="preserve"> dynamometru </w:t>
            </w:r>
            <w:proofErr w:type="spellStart"/>
            <w:r>
              <w:t>Humac</w:t>
            </w:r>
            <w:proofErr w:type="spellEnd"/>
            <w:r>
              <w:t xml:space="preserve"> </w:t>
            </w:r>
            <w:proofErr w:type="spellStart"/>
            <w:r>
              <w:t>Norm</w:t>
            </w:r>
            <w:proofErr w:type="spellEnd"/>
            <w:r>
              <w:t xml:space="preserve"> CSMI, </w:t>
            </w:r>
            <w:proofErr w:type="spellStart"/>
            <w:r>
              <w:t>Stoughton</w:t>
            </w:r>
            <w:proofErr w:type="spellEnd"/>
            <w:r>
              <w:t>, USA. Diagnostika plantárních a dorzálních flexorů hlezenního kloubu proběhne v </w:t>
            </w:r>
            <w:proofErr w:type="spellStart"/>
            <w:r>
              <w:t>koncentickém</w:t>
            </w:r>
            <w:proofErr w:type="spellEnd"/>
            <w:r>
              <w:t xml:space="preserve"> režimu testování s tím, že bude provedena bilaterálně na dvou vybraných úhlových rychlostech (30°/s</w:t>
            </w:r>
            <w:r w:rsidRPr="001C4DEF">
              <w:rPr>
                <w:vertAlign w:val="superscript"/>
              </w:rPr>
              <w:t>-1</w:t>
            </w:r>
            <w:r>
              <w:t xml:space="preserve"> a 120°/s</w:t>
            </w:r>
            <w:r w:rsidRPr="001C4DEF">
              <w:rPr>
                <w:vertAlign w:val="superscript"/>
              </w:rPr>
              <w:t>-1</w:t>
            </w:r>
            <w:r>
              <w:t xml:space="preserve">). Výběr těchto úhlových rychlostí je shodný s metodikou testování </w:t>
            </w:r>
            <w:proofErr w:type="spellStart"/>
            <w:r>
              <w:t>Willems</w:t>
            </w:r>
            <w:proofErr w:type="spellEnd"/>
            <w:r>
              <w:t xml:space="preserve"> et al., (2002), pro diagnostiku maximální síly použili úhlové rychlosti 30°/s</w:t>
            </w:r>
            <w:r w:rsidRPr="001C4DEF">
              <w:rPr>
                <w:vertAlign w:val="superscript"/>
              </w:rPr>
              <w:t>-1</w:t>
            </w:r>
            <w:r>
              <w:t xml:space="preserve"> a 120°/s</w:t>
            </w:r>
            <w:r w:rsidRPr="001C4DEF">
              <w:rPr>
                <w:vertAlign w:val="superscript"/>
              </w:rPr>
              <w:t>-1</w:t>
            </w:r>
            <w:r>
              <w:t xml:space="preserve">  z důvodu, že nižší úhlové rychlosti, v literatuře popisované, v rozmezí mezi 30°/s</w:t>
            </w:r>
            <w:r w:rsidRPr="001C4DEF">
              <w:rPr>
                <w:vertAlign w:val="superscript"/>
              </w:rPr>
              <w:t>-1</w:t>
            </w:r>
            <w:r>
              <w:t xml:space="preserve">  až 120°/s</w:t>
            </w:r>
            <w:r w:rsidRPr="001C4DEF">
              <w:rPr>
                <w:vertAlign w:val="superscript"/>
              </w:rPr>
              <w:t>-1</w:t>
            </w:r>
            <w:r>
              <w:t xml:space="preserve"> definují sílu (</w:t>
            </w:r>
            <w:proofErr w:type="spellStart"/>
            <w:r>
              <w:t>strength</w:t>
            </w:r>
            <w:proofErr w:type="spellEnd"/>
            <w:r>
              <w:t>), kdežto vyšší úhlové rychlosti 120°/s až 300°/s popisují zejména silovou vytrvalost (</w:t>
            </w:r>
            <w:proofErr w:type="spellStart"/>
            <w:r>
              <w:t>muscle</w:t>
            </w:r>
            <w:proofErr w:type="spellEnd"/>
            <w:r>
              <w:t xml:space="preserve"> </w:t>
            </w:r>
            <w:proofErr w:type="spellStart"/>
            <w:r>
              <w:t>power</w:t>
            </w:r>
            <w:proofErr w:type="spellEnd"/>
            <w:r>
              <w:t xml:space="preserve">). Stejně tak další autoři </w:t>
            </w:r>
            <w:proofErr w:type="spellStart"/>
            <w:r w:rsidRPr="004C3DAA">
              <w:rPr>
                <w:rFonts w:cstheme="minorHAnsi"/>
              </w:rPr>
              <w:t>Wilkerson</w:t>
            </w:r>
            <w:proofErr w:type="spellEnd"/>
            <w:r>
              <w:rPr>
                <w:rFonts w:cstheme="minorHAnsi"/>
              </w:rPr>
              <w:t xml:space="preserve"> et al., (1997), </w:t>
            </w:r>
            <w:r w:rsidRPr="004C3DAA">
              <w:rPr>
                <w:rFonts w:cstheme="minorHAnsi"/>
              </w:rPr>
              <w:t>Amara</w:t>
            </w:r>
            <w:r>
              <w:rPr>
                <w:rFonts w:cstheme="minorHAnsi"/>
              </w:rPr>
              <w:t xml:space="preserve"> et al., (2004), </w:t>
            </w:r>
            <w:proofErr w:type="spellStart"/>
            <w:r w:rsidRPr="004C3DAA">
              <w:rPr>
                <w:rFonts w:cstheme="minorHAnsi"/>
              </w:rPr>
              <w:t>McKnight</w:t>
            </w:r>
            <w:proofErr w:type="spellEnd"/>
            <w:r>
              <w:rPr>
                <w:rFonts w:cstheme="minorHAnsi"/>
              </w:rPr>
              <w:t xml:space="preserve"> et al., (1997)</w:t>
            </w:r>
            <w:r>
              <w:t xml:space="preserve"> použili pro testování porovnatelné úhlové rychlosti. Vysoká reliabilita tohoto protokolu testování, platná pro generování maximálních silových schopností hlezenního kloubu, byla taktéž potvrzena v předchozích studiích </w:t>
            </w:r>
            <w:r w:rsidRPr="004C3DAA">
              <w:rPr>
                <w:rFonts w:cstheme="minorHAnsi"/>
              </w:rPr>
              <w:t>Amara</w:t>
            </w:r>
            <w:r>
              <w:rPr>
                <w:rFonts w:cstheme="minorHAnsi"/>
              </w:rPr>
              <w:t xml:space="preserve"> et al., (2004), </w:t>
            </w:r>
            <w:proofErr w:type="spellStart"/>
            <w:r w:rsidRPr="004C3DAA">
              <w:rPr>
                <w:rFonts w:cstheme="minorHAnsi"/>
              </w:rPr>
              <w:t>Kaminski</w:t>
            </w:r>
            <w:proofErr w:type="spellEnd"/>
            <w:r>
              <w:rPr>
                <w:rFonts w:cstheme="minorHAnsi"/>
              </w:rPr>
              <w:t xml:space="preserve"> et al., (2001)</w:t>
            </w:r>
            <w:r>
              <w:t xml:space="preserve">. Další autoři uvádí, že použití vyšších úhlových rychlostí může vést k větší pravděpodobnosti rizika zranění, jsou pro tyto svalové skupiny těžší na vykonání a mohou zapříčinit vyšší chybu měření </w:t>
            </w:r>
            <w:proofErr w:type="spellStart"/>
            <w:r w:rsidRPr="00D56516">
              <w:rPr>
                <w:rFonts w:cstheme="minorHAnsi"/>
              </w:rPr>
              <w:t>Willems</w:t>
            </w:r>
            <w:proofErr w:type="spellEnd"/>
            <w:r>
              <w:rPr>
                <w:rFonts w:cstheme="minorHAnsi"/>
              </w:rPr>
              <w:t xml:space="preserve"> et al., (2002), </w:t>
            </w:r>
            <w:proofErr w:type="spellStart"/>
            <w:r w:rsidRPr="004C3DAA">
              <w:rPr>
                <w:rFonts w:cstheme="minorHAnsi"/>
              </w:rPr>
              <w:t>Munn</w:t>
            </w:r>
            <w:proofErr w:type="spellEnd"/>
            <w:r>
              <w:rPr>
                <w:rFonts w:cstheme="minorHAnsi"/>
              </w:rPr>
              <w:t xml:space="preserve"> et al., (2003).</w:t>
            </w:r>
            <w:r>
              <w:t xml:space="preserve"> </w:t>
            </w:r>
          </w:p>
          <w:p w:rsidR="00170F72" w:rsidRDefault="00170F72" w:rsidP="00170F72">
            <w:pPr>
              <w:jc w:val="both"/>
              <w:rPr>
                <w:rFonts w:cstheme="minorHAnsi"/>
              </w:rPr>
            </w:pPr>
            <w:r>
              <w:t xml:space="preserve">Před testováním podstoupí účastníci výzkumu rozehřátí svalů, z důvodu eliminace zranění, na bicyklovém ergometru LODE po dobu 5 min. Následně proběhne 5 </w:t>
            </w:r>
            <w:proofErr w:type="spellStart"/>
            <w:r>
              <w:t>submaximálních</w:t>
            </w:r>
            <w:proofErr w:type="spellEnd"/>
            <w:r>
              <w:t xml:space="preserve"> zahřívacích pokusů na obou úhlových rychlostech. Mezi zahřívacím pokusem a ostrým testováním, sloužícím pro generování dat, bude pauza 60s. Mezi úhlovými rychlostmi bude pauza 120s. 5 maximálních pokusů, sloužících pro generování dat bude provedeno u úhlové rychlosti 30/s</w:t>
            </w:r>
            <w:r w:rsidRPr="00082C38">
              <w:rPr>
                <w:vertAlign w:val="superscript"/>
              </w:rPr>
              <w:t>-1</w:t>
            </w:r>
            <w:r>
              <w:t xml:space="preserve"> a 10 maximálních pokusů u úhlové rychlosti 120°/s</w:t>
            </w:r>
            <w:r w:rsidRPr="00082C38">
              <w:rPr>
                <w:vertAlign w:val="superscript"/>
              </w:rPr>
              <w:t>-1</w:t>
            </w:r>
            <w:r>
              <w:t xml:space="preserve">. Identický testovací protokol byl použit i v jiných studiích </w:t>
            </w:r>
            <w:proofErr w:type="spellStart"/>
            <w:r w:rsidRPr="004C3DAA">
              <w:rPr>
                <w:rFonts w:cstheme="minorHAnsi"/>
              </w:rPr>
              <w:t>Wilkerson</w:t>
            </w:r>
            <w:proofErr w:type="spellEnd"/>
            <w:r>
              <w:rPr>
                <w:rFonts w:cstheme="minorHAnsi"/>
              </w:rPr>
              <w:t xml:space="preserve"> et al., (1997), </w:t>
            </w:r>
            <w:proofErr w:type="spellStart"/>
            <w:r w:rsidRPr="004C3DAA">
              <w:rPr>
                <w:rFonts w:cstheme="minorHAnsi"/>
              </w:rPr>
              <w:t>Kaminski</w:t>
            </w:r>
            <w:proofErr w:type="spellEnd"/>
            <w:r>
              <w:rPr>
                <w:rFonts w:cstheme="minorHAnsi"/>
              </w:rPr>
              <w:t xml:space="preserve"> et al., (2002).</w:t>
            </w:r>
          </w:p>
          <w:p w:rsidR="00170F72" w:rsidRDefault="00170F72" w:rsidP="00170F72">
            <w:pPr>
              <w:jc w:val="both"/>
              <w:rPr>
                <w:rFonts w:cstheme="minorHAnsi"/>
                <w:b/>
                <w:color w:val="000000"/>
              </w:rPr>
            </w:pPr>
          </w:p>
          <w:p w:rsidR="00170F72" w:rsidRDefault="00170F72" w:rsidP="00170F72">
            <w:pPr>
              <w:jc w:val="both"/>
              <w:rPr>
                <w:rFonts w:cstheme="minorHAnsi"/>
                <w:b/>
                <w:color w:val="000000"/>
              </w:rPr>
            </w:pPr>
            <w:r w:rsidRPr="00BC1508">
              <w:rPr>
                <w:rFonts w:cstheme="minorHAnsi"/>
                <w:b/>
                <w:color w:val="000000"/>
              </w:rPr>
              <w:t>Časový harmonogram projektu:</w:t>
            </w:r>
          </w:p>
          <w:p w:rsidR="00170F72" w:rsidRDefault="00170F72" w:rsidP="00170F72">
            <w:pPr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duben 2017 – sestavování výzkumného souboru a diagnostika silových schopností kotníku.</w:t>
            </w:r>
          </w:p>
          <w:p w:rsidR="00170F72" w:rsidRDefault="00170F72" w:rsidP="00170F72">
            <w:pPr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květen – červen</w:t>
            </w:r>
            <w:r>
              <w:rPr>
                <w:rFonts w:cstheme="minorHAnsi"/>
                <w:b/>
                <w:color w:val="000000"/>
              </w:rPr>
              <w:t xml:space="preserve"> – </w:t>
            </w:r>
            <w:r>
              <w:rPr>
                <w:rFonts w:cstheme="minorHAnsi"/>
                <w:color w:val="000000"/>
              </w:rPr>
              <w:t>pokračování v diagnostice silových schopností prostřednictvím izokinetické dynamometrie a souběžně tvorba výstupu projektu.</w:t>
            </w:r>
          </w:p>
          <w:p w:rsidR="00170F72" w:rsidRDefault="00170F72" w:rsidP="00170F72">
            <w:pPr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červenec (I. polovina) – odeslání publikace do časopisu s IF. </w:t>
            </w:r>
          </w:p>
          <w:p w:rsidR="00170F72" w:rsidRDefault="00170F72" w:rsidP="00170F72">
            <w:pPr>
              <w:jc w:val="both"/>
              <w:rPr>
                <w:rFonts w:cstheme="minorHAnsi"/>
                <w:color w:val="000000"/>
              </w:rPr>
            </w:pPr>
          </w:p>
          <w:p w:rsidR="00170F72" w:rsidRDefault="00170F72" w:rsidP="00170F72">
            <w:pPr>
              <w:autoSpaceDE w:val="0"/>
              <w:autoSpaceDN w:val="0"/>
              <w:adjustRightInd w:val="0"/>
            </w:pPr>
          </w:p>
          <w:p w:rsidR="00170F72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170F72">
              <w:rPr>
                <w:b/>
              </w:rPr>
              <w:t>Reference</w:t>
            </w:r>
            <w:r w:rsidRPr="00170F72">
              <w:rPr>
                <w:rFonts w:cstheme="minorHAnsi"/>
                <w:b/>
                <w:lang w:val="en-US"/>
              </w:rPr>
              <w:t>:</w:t>
            </w:r>
          </w:p>
          <w:p w:rsidR="00170F72" w:rsidRPr="009B067D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9B067D">
              <w:rPr>
                <w:rFonts w:cstheme="minorHAnsi"/>
                <w:lang w:val="en-US"/>
              </w:rPr>
              <w:t xml:space="preserve">Smith RW, </w:t>
            </w:r>
            <w:proofErr w:type="spellStart"/>
            <w:r w:rsidRPr="009B067D">
              <w:rPr>
                <w:rFonts w:cstheme="minorHAnsi"/>
                <w:lang w:val="en-US"/>
              </w:rPr>
              <w:t>Reischl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SF. Treatment ankle sprains in young athletes. A J Sports Med 1986;14:</w:t>
            </w:r>
            <w:r>
              <w:rPr>
                <w:rFonts w:cstheme="minorHAnsi"/>
                <w:lang w:val="en-US"/>
              </w:rPr>
              <w:t xml:space="preserve"> </w:t>
            </w:r>
            <w:r w:rsidRPr="009B067D">
              <w:rPr>
                <w:rFonts w:cstheme="minorHAnsi"/>
                <w:lang w:val="en-US"/>
              </w:rPr>
              <w:t>465–71.</w:t>
            </w:r>
          </w:p>
          <w:p w:rsidR="00170F72" w:rsidRPr="009B067D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9B067D">
              <w:rPr>
                <w:rFonts w:cstheme="minorHAnsi"/>
                <w:lang w:val="en-US"/>
              </w:rPr>
              <w:t xml:space="preserve">Yeung MS, Chan K, So CH. An epidemiologic survey on ankle sprain. Br J Sports Med </w:t>
            </w:r>
            <w:proofErr w:type="gramStart"/>
            <w:r w:rsidRPr="009B067D">
              <w:rPr>
                <w:rFonts w:cstheme="minorHAnsi"/>
                <w:lang w:val="en-US"/>
              </w:rPr>
              <w:t>2000;28:112</w:t>
            </w:r>
            <w:proofErr w:type="gramEnd"/>
            <w:r w:rsidRPr="009B067D">
              <w:rPr>
                <w:rFonts w:cstheme="minorHAnsi"/>
                <w:lang w:val="en-US"/>
              </w:rPr>
              <w:t>–26.</w:t>
            </w:r>
          </w:p>
          <w:p w:rsidR="00170F72" w:rsidRPr="009B067D" w:rsidRDefault="00170F72" w:rsidP="00170F72">
            <w:pPr>
              <w:rPr>
                <w:rFonts w:cstheme="minorHAnsi"/>
                <w:lang w:val="en-US"/>
              </w:rPr>
            </w:pPr>
            <w:r w:rsidRPr="009B067D">
              <w:rPr>
                <w:rFonts w:cstheme="minorHAnsi"/>
                <w:lang w:val="en-US"/>
              </w:rPr>
              <w:t>Mach RP. Ankle injuries i</w:t>
            </w:r>
            <w:r>
              <w:rPr>
                <w:rFonts w:cstheme="minorHAnsi"/>
                <w:lang w:val="en-US"/>
              </w:rPr>
              <w:t xml:space="preserve">n athletics. Clin Sports Med </w:t>
            </w:r>
            <w:proofErr w:type="gramStart"/>
            <w:r>
              <w:rPr>
                <w:rFonts w:cstheme="minorHAnsi"/>
                <w:lang w:val="en-US"/>
              </w:rPr>
              <w:t>199</w:t>
            </w:r>
            <w:r w:rsidRPr="009B067D">
              <w:rPr>
                <w:rFonts w:cstheme="minorHAnsi"/>
                <w:lang w:val="en-US"/>
              </w:rPr>
              <w:t>2;1:71</w:t>
            </w:r>
            <w:proofErr w:type="gramEnd"/>
            <w:r w:rsidRPr="009B067D">
              <w:rPr>
                <w:rFonts w:cstheme="minorHAnsi"/>
                <w:lang w:val="en-US"/>
              </w:rPr>
              <w:t>–9.</w:t>
            </w:r>
          </w:p>
          <w:p w:rsidR="00170F72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9B067D">
              <w:rPr>
                <w:rFonts w:cstheme="minorHAnsi"/>
                <w:lang w:val="en-US"/>
              </w:rPr>
              <w:t xml:space="preserve">Safran, M.R., Benedetti, R.S., </w:t>
            </w:r>
            <w:proofErr w:type="spellStart"/>
            <w:r w:rsidRPr="009B067D">
              <w:rPr>
                <w:rFonts w:cstheme="minorHAnsi"/>
                <w:lang w:val="en-US"/>
              </w:rPr>
              <w:t>Bartolozzi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, A.R., Mandelbaum, B.R., 1999.Lateral ankle sprains: a comprehensive review: part 1: </w:t>
            </w:r>
            <w:proofErr w:type="spellStart"/>
            <w:proofErr w:type="gramStart"/>
            <w:r w:rsidRPr="009B067D">
              <w:rPr>
                <w:rFonts w:cstheme="minorHAnsi"/>
                <w:lang w:val="en-US"/>
              </w:rPr>
              <w:t>etiology,pathoanatomy</w:t>
            </w:r>
            <w:proofErr w:type="spellEnd"/>
            <w:proofErr w:type="gramEnd"/>
            <w:r w:rsidRPr="009B067D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9B067D">
              <w:rPr>
                <w:rFonts w:cstheme="minorHAnsi"/>
                <w:lang w:val="en-US"/>
              </w:rPr>
              <w:t>histopathogenesis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, and diagnosis. Med. Sci. Sports </w:t>
            </w:r>
            <w:proofErr w:type="spellStart"/>
            <w:r w:rsidRPr="009B067D">
              <w:rPr>
                <w:rFonts w:cstheme="minorHAnsi"/>
                <w:lang w:val="en-US"/>
              </w:rPr>
              <w:t>Exer</w:t>
            </w:r>
            <w:proofErr w:type="spellEnd"/>
            <w:r w:rsidRPr="009B067D">
              <w:rPr>
                <w:rFonts w:cstheme="minorHAnsi"/>
                <w:lang w:val="en-US"/>
              </w:rPr>
              <w:t>. 31, S429–S437.</w:t>
            </w:r>
          </w:p>
          <w:p w:rsidR="00170F72" w:rsidRPr="00170F72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D56516">
              <w:rPr>
                <w:rFonts w:cstheme="minorHAnsi"/>
              </w:rPr>
              <w:t>Willems</w:t>
            </w:r>
            <w:proofErr w:type="spellEnd"/>
            <w:r w:rsidRPr="00D56516">
              <w:rPr>
                <w:rFonts w:cstheme="minorHAnsi"/>
              </w:rPr>
              <w:t xml:space="preserve"> T, </w:t>
            </w:r>
            <w:proofErr w:type="spellStart"/>
            <w:r w:rsidRPr="00D56516">
              <w:rPr>
                <w:rFonts w:cstheme="minorHAnsi"/>
              </w:rPr>
              <w:t>Witvrouw</w:t>
            </w:r>
            <w:proofErr w:type="spellEnd"/>
            <w:r w:rsidRPr="00D56516">
              <w:rPr>
                <w:rFonts w:cstheme="minorHAnsi"/>
              </w:rPr>
              <w:t xml:space="preserve"> E, </w:t>
            </w:r>
            <w:proofErr w:type="spellStart"/>
            <w:r w:rsidRPr="00D56516">
              <w:rPr>
                <w:rFonts w:cstheme="minorHAnsi"/>
              </w:rPr>
              <w:t>Verstuyft</w:t>
            </w:r>
            <w:proofErr w:type="spellEnd"/>
            <w:r w:rsidRPr="00D56516">
              <w:rPr>
                <w:rFonts w:cstheme="minorHAnsi"/>
              </w:rPr>
              <w:t xml:space="preserve"> J, </w:t>
            </w:r>
            <w:proofErr w:type="spellStart"/>
            <w:r w:rsidRPr="00D56516">
              <w:rPr>
                <w:rFonts w:cstheme="minorHAnsi"/>
              </w:rPr>
              <w:t>Vaes</w:t>
            </w:r>
            <w:proofErr w:type="spellEnd"/>
            <w:r w:rsidRPr="00D56516">
              <w:rPr>
                <w:rFonts w:cstheme="minorHAnsi"/>
              </w:rPr>
              <w:t xml:space="preserve"> P, De </w:t>
            </w:r>
            <w:proofErr w:type="spellStart"/>
            <w:r w:rsidRPr="00D56516">
              <w:rPr>
                <w:rFonts w:cstheme="minorHAnsi"/>
              </w:rPr>
              <w:t>Clercq</w:t>
            </w:r>
            <w:proofErr w:type="spellEnd"/>
            <w:r w:rsidRPr="00D56516">
              <w:rPr>
                <w:rFonts w:cstheme="minorHAnsi"/>
              </w:rPr>
              <w:t xml:space="preserve"> D. </w:t>
            </w:r>
            <w:proofErr w:type="spellStart"/>
            <w:r w:rsidRPr="00D56516">
              <w:rPr>
                <w:rFonts w:cstheme="minorHAnsi"/>
              </w:rPr>
              <w:t>Proprioception</w:t>
            </w:r>
            <w:proofErr w:type="spellEnd"/>
            <w:r w:rsidRPr="00D56516">
              <w:rPr>
                <w:rFonts w:cstheme="minorHAnsi"/>
              </w:rPr>
              <w:t xml:space="preserve"> and </w:t>
            </w:r>
            <w:proofErr w:type="spellStart"/>
            <w:r w:rsidRPr="00D56516">
              <w:rPr>
                <w:rFonts w:cstheme="minorHAnsi"/>
              </w:rPr>
              <w:t>muscle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strength</w:t>
            </w:r>
            <w:proofErr w:type="spellEnd"/>
            <w:r w:rsidRPr="00D56516">
              <w:rPr>
                <w:rFonts w:cstheme="minorHAnsi"/>
              </w:rPr>
              <w:t xml:space="preserve"> in </w:t>
            </w:r>
            <w:proofErr w:type="spellStart"/>
            <w:r w:rsidRPr="00D56516">
              <w:rPr>
                <w:rFonts w:cstheme="minorHAnsi"/>
              </w:rPr>
              <w:t>subjects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with</w:t>
            </w:r>
            <w:proofErr w:type="spellEnd"/>
            <w:r w:rsidRPr="00D56516">
              <w:rPr>
                <w:rFonts w:cstheme="minorHAnsi"/>
              </w:rPr>
              <w:t xml:space="preserve"> a </w:t>
            </w:r>
            <w:proofErr w:type="spellStart"/>
            <w:r w:rsidRPr="00D56516">
              <w:rPr>
                <w:rFonts w:cstheme="minorHAnsi"/>
              </w:rPr>
              <w:t>history</w:t>
            </w:r>
            <w:proofErr w:type="spellEnd"/>
            <w:r w:rsidRPr="00D56516">
              <w:rPr>
                <w:rFonts w:cstheme="minorHAnsi"/>
              </w:rPr>
              <w:t xml:space="preserve"> of </w:t>
            </w:r>
            <w:proofErr w:type="spellStart"/>
            <w:r w:rsidRPr="00D56516">
              <w:rPr>
                <w:rFonts w:cstheme="minorHAnsi"/>
              </w:rPr>
              <w:t>ankle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sprains</w:t>
            </w:r>
            <w:proofErr w:type="spellEnd"/>
            <w:r w:rsidRPr="00D56516">
              <w:rPr>
                <w:rFonts w:cstheme="minorHAnsi"/>
              </w:rPr>
              <w:t xml:space="preserve"> and </w:t>
            </w:r>
            <w:proofErr w:type="spellStart"/>
            <w:r w:rsidRPr="00D56516">
              <w:rPr>
                <w:rFonts w:cstheme="minorHAnsi"/>
              </w:rPr>
              <w:t>chronic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instability</w:t>
            </w:r>
            <w:proofErr w:type="spellEnd"/>
            <w:r w:rsidRPr="00D56516">
              <w:rPr>
                <w:rFonts w:cstheme="minorHAnsi"/>
              </w:rPr>
              <w:t xml:space="preserve">. </w:t>
            </w:r>
            <w:r w:rsidRPr="00D56516">
              <w:rPr>
                <w:rFonts w:cstheme="minorHAnsi"/>
                <w:i/>
                <w:iCs/>
              </w:rPr>
              <w:t xml:space="preserve">J </w:t>
            </w:r>
            <w:proofErr w:type="spellStart"/>
            <w:r w:rsidRPr="00D56516">
              <w:rPr>
                <w:rFonts w:cstheme="minorHAnsi"/>
                <w:i/>
                <w:iCs/>
              </w:rPr>
              <w:t>Athl</w:t>
            </w:r>
            <w:proofErr w:type="spellEnd"/>
            <w:r w:rsidRPr="00D56516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D56516">
              <w:rPr>
                <w:rFonts w:cstheme="minorHAnsi"/>
                <w:i/>
                <w:iCs/>
              </w:rPr>
              <w:t>Train</w:t>
            </w:r>
            <w:proofErr w:type="spellEnd"/>
            <w:r w:rsidRPr="00D56516">
              <w:rPr>
                <w:rFonts w:cstheme="minorHAnsi"/>
              </w:rPr>
              <w:t xml:space="preserve"> 2002;</w:t>
            </w:r>
            <w:r w:rsidRPr="00D56516">
              <w:rPr>
                <w:rFonts w:cstheme="minorHAnsi"/>
                <w:b/>
                <w:bCs/>
              </w:rPr>
              <w:t>37</w:t>
            </w:r>
            <w:r w:rsidRPr="00D56516">
              <w:rPr>
                <w:rFonts w:cstheme="minorHAnsi"/>
              </w:rPr>
              <w:t>:487—93.</w:t>
            </w:r>
          </w:p>
          <w:p w:rsidR="00170F72" w:rsidRPr="00D56516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D56516">
              <w:rPr>
                <w:rFonts w:cstheme="minorHAnsi"/>
                <w:lang w:val="en-US"/>
              </w:rPr>
              <w:t xml:space="preserve">Hertel, J., 2002. Functional anatomy, </w:t>
            </w:r>
            <w:proofErr w:type="spellStart"/>
            <w:r w:rsidRPr="00D56516">
              <w:rPr>
                <w:rFonts w:cstheme="minorHAnsi"/>
                <w:lang w:val="en-US"/>
              </w:rPr>
              <w:t>pathomechanics</w:t>
            </w:r>
            <w:proofErr w:type="spellEnd"/>
            <w:r w:rsidRPr="00D56516">
              <w:rPr>
                <w:rFonts w:cstheme="minorHAnsi"/>
                <w:lang w:val="en-US"/>
              </w:rPr>
              <w:t>, and pathophysiology of lateral ankle instability. J. Athl. Train. 37, 364–375.</w:t>
            </w:r>
          </w:p>
          <w:p w:rsidR="00170F72" w:rsidRPr="00D56516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D56516">
              <w:rPr>
                <w:rFonts w:cstheme="minorHAnsi"/>
                <w:lang w:val="en-US"/>
              </w:rPr>
              <w:t>Kaminski, T.W., Buckley, B.D., Powers, M.E., Hubbard, T.J., Ortiz, C., 2003. Effect of strength and proprioception training on eversion to inversion strength ratios in subjects with unilateral functional ankle instability. Br. J. Sports Med. 37, 410–415.</w:t>
            </w:r>
          </w:p>
          <w:p w:rsidR="00170F72" w:rsidRPr="00D56516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proofErr w:type="spellStart"/>
            <w:r w:rsidRPr="00D56516">
              <w:rPr>
                <w:rFonts w:cstheme="minorHAnsi"/>
                <w:lang w:val="en-US"/>
              </w:rPr>
              <w:t>Konradsen</w:t>
            </w:r>
            <w:proofErr w:type="spellEnd"/>
            <w:r w:rsidRPr="00D56516">
              <w:rPr>
                <w:rFonts w:cstheme="minorHAnsi"/>
                <w:lang w:val="en-US"/>
              </w:rPr>
              <w:t xml:space="preserve">, L., Magnusson, P., 2000. Increased inversion angle replication error in functional ankle instability. Knee. Surg. Sports </w:t>
            </w:r>
            <w:proofErr w:type="spellStart"/>
            <w:r w:rsidRPr="00D56516">
              <w:rPr>
                <w:rFonts w:cstheme="minorHAnsi"/>
                <w:lang w:val="en-US"/>
              </w:rPr>
              <w:t>Traumatol</w:t>
            </w:r>
            <w:proofErr w:type="spellEnd"/>
            <w:r w:rsidRPr="00D56516">
              <w:rPr>
                <w:rFonts w:cstheme="minorHAnsi"/>
                <w:lang w:val="en-US"/>
              </w:rPr>
              <w:t xml:space="preserve">. </w:t>
            </w:r>
            <w:proofErr w:type="spellStart"/>
            <w:r w:rsidRPr="00D56516">
              <w:rPr>
                <w:rFonts w:cstheme="minorHAnsi"/>
                <w:lang w:val="en-US"/>
              </w:rPr>
              <w:t>Arthrosc</w:t>
            </w:r>
            <w:proofErr w:type="spellEnd"/>
            <w:r w:rsidRPr="00D56516">
              <w:rPr>
                <w:rFonts w:cstheme="minorHAnsi"/>
                <w:lang w:val="en-US"/>
              </w:rPr>
              <w:t>. 8, 246–251.</w:t>
            </w:r>
          </w:p>
          <w:p w:rsidR="00170F72" w:rsidRPr="009B067D" w:rsidRDefault="00170F72" w:rsidP="00170F72">
            <w:pPr>
              <w:rPr>
                <w:rFonts w:cstheme="minorHAnsi"/>
                <w:lang w:val="en-US"/>
              </w:rPr>
            </w:pPr>
            <w:proofErr w:type="spellStart"/>
            <w:r w:rsidRPr="00D56516">
              <w:rPr>
                <w:rFonts w:cstheme="minorHAnsi"/>
                <w:lang w:val="en-US"/>
              </w:rPr>
              <w:t>Bosien</w:t>
            </w:r>
            <w:proofErr w:type="spellEnd"/>
            <w:r w:rsidRPr="00D56516">
              <w:rPr>
                <w:rFonts w:cstheme="minorHAnsi"/>
                <w:lang w:val="en-US"/>
              </w:rPr>
              <w:t xml:space="preserve"> WR, Staples OS, Russell SW. Residual disability following acute ankle sprains. J Bone Joint Surg [Am] </w:t>
            </w:r>
            <w:proofErr w:type="gramStart"/>
            <w:r w:rsidRPr="00D56516">
              <w:rPr>
                <w:rFonts w:cstheme="minorHAnsi"/>
                <w:lang w:val="en-US"/>
              </w:rPr>
              <w:t>1955;37:1237</w:t>
            </w:r>
            <w:proofErr w:type="gramEnd"/>
            <w:r w:rsidRPr="00D56516">
              <w:rPr>
                <w:rFonts w:cstheme="minorHAnsi"/>
                <w:lang w:val="en-US"/>
              </w:rPr>
              <w:t>–43.</w:t>
            </w:r>
          </w:p>
          <w:p w:rsidR="00170F72" w:rsidRPr="009B067D" w:rsidRDefault="00170F72" w:rsidP="00170F72">
            <w:pPr>
              <w:rPr>
                <w:rFonts w:cstheme="minorHAnsi"/>
                <w:lang w:val="en-US"/>
              </w:rPr>
            </w:pPr>
            <w:r w:rsidRPr="009B067D">
              <w:rPr>
                <w:rFonts w:cstheme="minorHAnsi"/>
                <w:lang w:val="en-US"/>
              </w:rPr>
              <w:t xml:space="preserve">Kaminski TW, Perrin DH, </w:t>
            </w:r>
            <w:proofErr w:type="spellStart"/>
            <w:r w:rsidRPr="009B067D">
              <w:rPr>
                <w:rFonts w:cstheme="minorHAnsi"/>
                <w:lang w:val="en-US"/>
              </w:rPr>
              <w:t>Gansneder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BM. Eversion strength analysis of uninjured and functionally unstable ankles. Journal of Athletic Training </w:t>
            </w:r>
            <w:proofErr w:type="gramStart"/>
            <w:r w:rsidRPr="009B067D">
              <w:rPr>
                <w:rFonts w:cstheme="minorHAnsi"/>
                <w:lang w:val="en-US"/>
              </w:rPr>
              <w:t>1999;34:239</w:t>
            </w:r>
            <w:proofErr w:type="gramEnd"/>
            <w:r w:rsidRPr="009B067D">
              <w:rPr>
                <w:rFonts w:cstheme="minorHAnsi"/>
                <w:lang w:val="en-US"/>
              </w:rPr>
              <w:t xml:space="preserve">–45. 16 </w:t>
            </w:r>
          </w:p>
          <w:p w:rsidR="00170F72" w:rsidRPr="009B067D" w:rsidRDefault="00170F72" w:rsidP="00170F72">
            <w:pPr>
              <w:rPr>
                <w:rFonts w:cstheme="minorHAnsi"/>
                <w:lang w:val="en-US"/>
              </w:rPr>
            </w:pPr>
            <w:r w:rsidRPr="009B067D">
              <w:rPr>
                <w:rFonts w:cstheme="minorHAnsi"/>
                <w:lang w:val="en-US"/>
              </w:rPr>
              <w:t xml:space="preserve">Franklin PJ, Kaminski TW, </w:t>
            </w:r>
            <w:proofErr w:type="spellStart"/>
            <w:r w:rsidRPr="009B067D">
              <w:rPr>
                <w:rFonts w:cstheme="minorHAnsi"/>
                <w:lang w:val="en-US"/>
              </w:rPr>
              <w:t>Horodyski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MB, et al. An examination of eversion/inversion isokinetic strength ratios between uninjured and functionally unstable ankles. Journal of Athletic Training 1999;</w:t>
            </w:r>
            <w:proofErr w:type="gramStart"/>
            <w:r w:rsidRPr="009B067D">
              <w:rPr>
                <w:rFonts w:cstheme="minorHAnsi"/>
                <w:lang w:val="en-US"/>
              </w:rPr>
              <w:t>34:S</w:t>
            </w:r>
            <w:proofErr w:type="gramEnd"/>
            <w:r w:rsidRPr="009B067D">
              <w:rPr>
                <w:rFonts w:cstheme="minorHAnsi"/>
                <w:lang w:val="en-US"/>
              </w:rPr>
              <w:t>72.</w:t>
            </w:r>
          </w:p>
          <w:p w:rsidR="00170F72" w:rsidRPr="009B067D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proofErr w:type="spellStart"/>
            <w:r w:rsidRPr="009B067D">
              <w:rPr>
                <w:rFonts w:cstheme="minorHAnsi"/>
                <w:lang w:val="en-US"/>
              </w:rPr>
              <w:t>Konradsen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L, </w:t>
            </w:r>
            <w:proofErr w:type="spellStart"/>
            <w:r w:rsidRPr="009B067D">
              <w:rPr>
                <w:rFonts w:cstheme="minorHAnsi"/>
                <w:lang w:val="en-US"/>
              </w:rPr>
              <w:t>Ravn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JB. Ankle instability caused by prolonged peroneal reaction time. Acta </w:t>
            </w:r>
            <w:proofErr w:type="spellStart"/>
            <w:r w:rsidRPr="009B067D">
              <w:rPr>
                <w:rFonts w:cstheme="minorHAnsi"/>
                <w:lang w:val="en-US"/>
              </w:rPr>
              <w:t>Orthop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9B067D">
              <w:rPr>
                <w:rFonts w:cstheme="minorHAnsi"/>
                <w:lang w:val="en-US"/>
              </w:rPr>
              <w:t>Scand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</w:t>
            </w:r>
            <w:proofErr w:type="gramStart"/>
            <w:r w:rsidRPr="009B067D">
              <w:rPr>
                <w:rFonts w:cstheme="minorHAnsi"/>
                <w:lang w:val="en-US"/>
              </w:rPr>
              <w:t>1990;61:388</w:t>
            </w:r>
            <w:proofErr w:type="gramEnd"/>
            <w:r w:rsidRPr="009B067D">
              <w:rPr>
                <w:rFonts w:cstheme="minorHAnsi"/>
                <w:lang w:val="en-US"/>
              </w:rPr>
              <w:t>–90.</w:t>
            </w:r>
          </w:p>
          <w:p w:rsidR="00170F72" w:rsidRPr="009B067D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proofErr w:type="spellStart"/>
            <w:r w:rsidRPr="009B067D">
              <w:rPr>
                <w:rFonts w:cstheme="minorHAnsi"/>
                <w:lang w:val="en-US"/>
              </w:rPr>
              <w:t>Lofvenberg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R, </w:t>
            </w:r>
            <w:proofErr w:type="spellStart"/>
            <w:r w:rsidRPr="009B067D">
              <w:rPr>
                <w:rFonts w:cstheme="minorHAnsi"/>
                <w:lang w:val="en-US"/>
              </w:rPr>
              <w:t>Karrholm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J, </w:t>
            </w:r>
            <w:proofErr w:type="spellStart"/>
            <w:r w:rsidRPr="009B067D">
              <w:rPr>
                <w:rFonts w:cstheme="minorHAnsi"/>
                <w:lang w:val="en-US"/>
              </w:rPr>
              <w:t>Sundelin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G, </w:t>
            </w:r>
            <w:proofErr w:type="spellStart"/>
            <w:r w:rsidRPr="009B067D">
              <w:rPr>
                <w:rFonts w:cstheme="minorHAnsi"/>
                <w:lang w:val="en-US"/>
              </w:rPr>
              <w:t>Ahlgren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O. Prolonged reaction time in patients with chronic lateral instability of the ankle. Am J Sports Med </w:t>
            </w:r>
            <w:proofErr w:type="gramStart"/>
            <w:r w:rsidRPr="009B067D">
              <w:rPr>
                <w:rFonts w:cstheme="minorHAnsi"/>
                <w:lang w:val="en-US"/>
              </w:rPr>
              <w:t>1995;23:414</w:t>
            </w:r>
            <w:proofErr w:type="gramEnd"/>
            <w:r w:rsidRPr="009B067D">
              <w:rPr>
                <w:rFonts w:cstheme="minorHAnsi"/>
                <w:lang w:val="en-US"/>
              </w:rPr>
              <w:t>–7.</w:t>
            </w:r>
          </w:p>
          <w:p w:rsidR="00170F72" w:rsidRPr="009B067D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9B067D">
              <w:rPr>
                <w:rFonts w:cstheme="minorHAnsi"/>
                <w:lang w:val="en-US"/>
              </w:rPr>
              <w:t xml:space="preserve">Vaes P, Van </w:t>
            </w:r>
            <w:proofErr w:type="spellStart"/>
            <w:r w:rsidRPr="009B067D">
              <w:rPr>
                <w:rFonts w:cstheme="minorHAnsi"/>
                <w:lang w:val="en-US"/>
              </w:rPr>
              <w:t>Gheluwe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B, </w:t>
            </w:r>
            <w:proofErr w:type="spellStart"/>
            <w:r w:rsidRPr="009B067D">
              <w:rPr>
                <w:rFonts w:cstheme="minorHAnsi"/>
                <w:lang w:val="en-US"/>
              </w:rPr>
              <w:t>Duquet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W. Control of acceleration during sudden ankle supination in people with unstable ankles. J </w:t>
            </w:r>
            <w:proofErr w:type="spellStart"/>
            <w:r w:rsidRPr="009B067D">
              <w:rPr>
                <w:rFonts w:cstheme="minorHAnsi"/>
                <w:lang w:val="en-US"/>
              </w:rPr>
              <w:t>Orthop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Sports Phys </w:t>
            </w:r>
            <w:proofErr w:type="spellStart"/>
            <w:r w:rsidRPr="009B067D">
              <w:rPr>
                <w:rFonts w:cstheme="minorHAnsi"/>
                <w:lang w:val="en-US"/>
              </w:rPr>
              <w:t>Ther</w:t>
            </w:r>
            <w:proofErr w:type="spellEnd"/>
            <w:r w:rsidRPr="009B067D">
              <w:rPr>
                <w:rFonts w:cstheme="minorHAnsi"/>
                <w:lang w:val="en-US"/>
              </w:rPr>
              <w:t xml:space="preserve"> </w:t>
            </w:r>
            <w:proofErr w:type="gramStart"/>
            <w:r w:rsidRPr="009B067D">
              <w:rPr>
                <w:rFonts w:cstheme="minorHAnsi"/>
                <w:lang w:val="en-US"/>
              </w:rPr>
              <w:t>2001;31:741</w:t>
            </w:r>
            <w:proofErr w:type="gramEnd"/>
            <w:r w:rsidRPr="009B067D">
              <w:rPr>
                <w:rFonts w:cstheme="minorHAnsi"/>
                <w:lang w:val="en-US"/>
              </w:rPr>
              <w:t>–52.</w:t>
            </w:r>
          </w:p>
          <w:p w:rsidR="00170F72" w:rsidRPr="000F6878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D56516">
              <w:rPr>
                <w:rFonts w:cstheme="minorHAnsi"/>
                <w:lang w:val="en-US"/>
              </w:rPr>
              <w:t xml:space="preserve">Van </w:t>
            </w:r>
            <w:proofErr w:type="spellStart"/>
            <w:r w:rsidRPr="00D56516">
              <w:rPr>
                <w:rFonts w:cstheme="minorHAnsi"/>
                <w:lang w:val="en-US"/>
              </w:rPr>
              <w:t>Deun</w:t>
            </w:r>
            <w:proofErr w:type="spellEnd"/>
            <w:r w:rsidRPr="00D56516">
              <w:rPr>
                <w:rFonts w:cstheme="minorHAnsi"/>
                <w:lang w:val="en-US"/>
              </w:rPr>
              <w:t xml:space="preserve"> S, </w:t>
            </w:r>
            <w:proofErr w:type="spellStart"/>
            <w:r w:rsidRPr="00D56516">
              <w:rPr>
                <w:rFonts w:cstheme="minorHAnsi"/>
                <w:lang w:val="en-US"/>
              </w:rPr>
              <w:t>Staes</w:t>
            </w:r>
            <w:proofErr w:type="spellEnd"/>
            <w:r w:rsidRPr="00D56516">
              <w:rPr>
                <w:rFonts w:cstheme="minorHAnsi"/>
                <w:lang w:val="en-US"/>
              </w:rPr>
              <w:t xml:space="preserve"> FF, </w:t>
            </w:r>
            <w:proofErr w:type="spellStart"/>
            <w:r w:rsidRPr="00D56516">
              <w:rPr>
                <w:rFonts w:cstheme="minorHAnsi"/>
                <w:lang w:val="en-US"/>
              </w:rPr>
              <w:t>Stappaerts</w:t>
            </w:r>
            <w:proofErr w:type="spellEnd"/>
            <w:r w:rsidRPr="00D56516">
              <w:rPr>
                <w:rFonts w:cstheme="minorHAnsi"/>
                <w:lang w:val="en-US"/>
              </w:rPr>
              <w:t xml:space="preserve"> KH, Janssens L, Levin O, Peers KK. Relationship of chronic ankle instability to muscle activation patterns during the transition from double-leg to single-leg stance. Am J Sports Med </w:t>
            </w:r>
            <w:proofErr w:type="gramStart"/>
            <w:r w:rsidRPr="00D56516">
              <w:rPr>
                <w:rFonts w:cstheme="minorHAnsi"/>
                <w:lang w:val="en-US"/>
              </w:rPr>
              <w:t>2007;35:274</w:t>
            </w:r>
            <w:proofErr w:type="gramEnd"/>
            <w:r w:rsidRPr="00D56516">
              <w:rPr>
                <w:rFonts w:cstheme="minorHAnsi"/>
                <w:lang w:val="en-US"/>
              </w:rPr>
              <w:t>–81.</w:t>
            </w:r>
          </w:p>
          <w:p w:rsidR="00170F72" w:rsidRPr="00170F72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4C3DAA">
              <w:rPr>
                <w:rFonts w:cstheme="minorHAnsi"/>
              </w:rPr>
              <w:t>Munn</w:t>
            </w:r>
            <w:proofErr w:type="spellEnd"/>
            <w:r w:rsidRPr="004C3DAA">
              <w:rPr>
                <w:rFonts w:cstheme="minorHAnsi"/>
              </w:rPr>
              <w:t xml:space="preserve"> J, </w:t>
            </w:r>
            <w:proofErr w:type="spellStart"/>
            <w:r w:rsidRPr="004C3DAA">
              <w:rPr>
                <w:rFonts w:cstheme="minorHAnsi"/>
              </w:rPr>
              <w:t>Beard</w:t>
            </w:r>
            <w:proofErr w:type="spellEnd"/>
            <w:r w:rsidRPr="004C3DAA">
              <w:rPr>
                <w:rFonts w:cstheme="minorHAnsi"/>
              </w:rPr>
              <w:t xml:space="preserve"> DJ, </w:t>
            </w:r>
            <w:proofErr w:type="spellStart"/>
            <w:r w:rsidRPr="004C3DAA">
              <w:rPr>
                <w:rFonts w:cstheme="minorHAnsi"/>
              </w:rPr>
              <w:t>Refshau</w:t>
            </w:r>
            <w:r>
              <w:rPr>
                <w:rFonts w:cstheme="minorHAnsi"/>
              </w:rPr>
              <w:t>ge</w:t>
            </w:r>
            <w:proofErr w:type="spellEnd"/>
            <w:r>
              <w:rPr>
                <w:rFonts w:cstheme="minorHAnsi"/>
              </w:rPr>
              <w:t xml:space="preserve"> KM, </w:t>
            </w:r>
            <w:proofErr w:type="spellStart"/>
            <w:r>
              <w:rPr>
                <w:rFonts w:cstheme="minorHAnsi"/>
              </w:rPr>
              <w:t>Lee</w:t>
            </w:r>
            <w:proofErr w:type="spellEnd"/>
            <w:r>
              <w:rPr>
                <w:rFonts w:cstheme="minorHAnsi"/>
              </w:rPr>
              <w:t xml:space="preserve"> RY. </w:t>
            </w:r>
            <w:proofErr w:type="spellStart"/>
            <w:r>
              <w:rPr>
                <w:rFonts w:cstheme="minorHAnsi"/>
              </w:rPr>
              <w:t>Eccentric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muscle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strength</w:t>
            </w:r>
            <w:proofErr w:type="spellEnd"/>
            <w:r w:rsidRPr="004C3DAA">
              <w:rPr>
                <w:rFonts w:cstheme="minorHAnsi"/>
              </w:rPr>
              <w:t xml:space="preserve"> in </w:t>
            </w:r>
            <w:proofErr w:type="spellStart"/>
            <w:r w:rsidRPr="004C3DAA">
              <w:rPr>
                <w:rFonts w:cstheme="minorHAnsi"/>
              </w:rPr>
              <w:t>functional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ankle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instability</w:t>
            </w:r>
            <w:proofErr w:type="spellEnd"/>
            <w:r w:rsidRPr="004C3DAA">
              <w:rPr>
                <w:rFonts w:cstheme="minorHAnsi"/>
              </w:rPr>
              <w:t xml:space="preserve">. </w:t>
            </w:r>
            <w:r w:rsidRPr="004C3DAA">
              <w:rPr>
                <w:rFonts w:cstheme="minorHAnsi"/>
                <w:i/>
                <w:iCs/>
              </w:rPr>
              <w:t xml:space="preserve">Med </w:t>
            </w:r>
            <w:proofErr w:type="spellStart"/>
            <w:r w:rsidRPr="004C3DAA">
              <w:rPr>
                <w:rFonts w:cstheme="minorHAnsi"/>
                <w:i/>
                <w:iCs/>
              </w:rPr>
              <w:t>Sci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C3DAA">
              <w:rPr>
                <w:rFonts w:cstheme="minorHAnsi"/>
                <w:i/>
                <w:iCs/>
              </w:rPr>
              <w:t>Sports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C3DAA">
              <w:rPr>
                <w:rFonts w:cstheme="minorHAnsi"/>
                <w:i/>
                <w:iCs/>
              </w:rPr>
              <w:t>Exerc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4C3DAA">
              <w:rPr>
                <w:rFonts w:cstheme="minorHAnsi"/>
              </w:rPr>
              <w:t>2003;</w:t>
            </w:r>
            <w:r w:rsidRPr="004C3DAA">
              <w:rPr>
                <w:rFonts w:cstheme="minorHAnsi"/>
                <w:b/>
                <w:bCs/>
              </w:rPr>
              <w:t>35</w:t>
            </w:r>
            <w:r w:rsidRPr="004C3DAA">
              <w:rPr>
                <w:rFonts w:cstheme="minorHAnsi"/>
              </w:rPr>
              <w:t>:245—50.</w:t>
            </w:r>
          </w:p>
          <w:p w:rsidR="00170F72" w:rsidRPr="000F6878" w:rsidRDefault="00170F72" w:rsidP="00170F72">
            <w:pPr>
              <w:jc w:val="both"/>
              <w:rPr>
                <w:rFonts w:cstheme="minorHAnsi"/>
                <w:color w:val="000000"/>
              </w:rPr>
            </w:pPr>
            <w:proofErr w:type="spellStart"/>
            <w:r w:rsidRPr="000F6878">
              <w:rPr>
                <w:rFonts w:cstheme="minorHAnsi"/>
                <w:color w:val="000000"/>
              </w:rPr>
              <w:t>Staples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O S. </w:t>
            </w:r>
            <w:proofErr w:type="spellStart"/>
            <w:r w:rsidRPr="000F6878">
              <w:rPr>
                <w:rFonts w:cstheme="minorHAnsi"/>
                <w:color w:val="000000"/>
              </w:rPr>
              <w:t>Result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study of </w:t>
            </w:r>
            <w:proofErr w:type="spellStart"/>
            <w:r w:rsidRPr="000F6878">
              <w:rPr>
                <w:rFonts w:cstheme="minorHAnsi"/>
                <w:color w:val="000000"/>
              </w:rPr>
              <w:t>ruptures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of </w:t>
            </w:r>
            <w:proofErr w:type="spellStart"/>
            <w:r w:rsidRPr="000F6878">
              <w:rPr>
                <w:rFonts w:cstheme="minorHAnsi"/>
                <w:color w:val="000000"/>
              </w:rPr>
              <w:t>lateral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F6878">
              <w:rPr>
                <w:rFonts w:cstheme="minorHAnsi"/>
                <w:color w:val="000000"/>
              </w:rPr>
              <w:t>ligaments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of </w:t>
            </w:r>
            <w:proofErr w:type="spellStart"/>
            <w:r w:rsidRPr="000F6878">
              <w:rPr>
                <w:rFonts w:cstheme="minorHAnsi"/>
                <w:color w:val="000000"/>
              </w:rPr>
              <w:t>the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F6878">
              <w:rPr>
                <w:rFonts w:cstheme="minorHAnsi"/>
                <w:color w:val="000000"/>
              </w:rPr>
              <w:t>ankle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. </w:t>
            </w:r>
            <w:proofErr w:type="spellStart"/>
            <w:r w:rsidRPr="000F6878">
              <w:rPr>
                <w:rFonts w:cstheme="minorHAnsi"/>
                <w:color w:val="000000"/>
              </w:rPr>
              <w:t>Clin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F6878">
              <w:rPr>
                <w:rFonts w:cstheme="minorHAnsi"/>
                <w:color w:val="000000"/>
              </w:rPr>
              <w:t>Orthop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. 1972;85:50–58. </w:t>
            </w:r>
          </w:p>
          <w:p w:rsidR="00170F72" w:rsidRPr="000F6878" w:rsidRDefault="00170F72" w:rsidP="00170F72">
            <w:pPr>
              <w:jc w:val="both"/>
              <w:rPr>
                <w:rFonts w:cstheme="minorHAnsi"/>
                <w:color w:val="000000"/>
              </w:rPr>
            </w:pPr>
            <w:proofErr w:type="spellStart"/>
            <w:r w:rsidRPr="00F31466">
              <w:rPr>
                <w:rFonts w:cstheme="minorHAnsi"/>
                <w:color w:val="000000"/>
              </w:rPr>
              <w:t>Tropp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H. </w:t>
            </w:r>
            <w:proofErr w:type="spellStart"/>
            <w:r w:rsidRPr="00F31466">
              <w:rPr>
                <w:rFonts w:cstheme="minorHAnsi"/>
                <w:color w:val="000000"/>
              </w:rPr>
              <w:t>Pronator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F31466">
              <w:rPr>
                <w:rFonts w:cstheme="minorHAnsi"/>
                <w:color w:val="000000"/>
              </w:rPr>
              <w:t>muscle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F31466">
              <w:rPr>
                <w:rFonts w:cstheme="minorHAnsi"/>
                <w:color w:val="000000"/>
              </w:rPr>
              <w:t>weakness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in </w:t>
            </w:r>
            <w:proofErr w:type="spellStart"/>
            <w:r w:rsidRPr="00F31466">
              <w:rPr>
                <w:rFonts w:cstheme="minorHAnsi"/>
                <w:color w:val="000000"/>
              </w:rPr>
              <w:t>functional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F31466">
              <w:rPr>
                <w:rFonts w:cstheme="minorHAnsi"/>
                <w:color w:val="000000"/>
              </w:rPr>
              <w:t>instability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of </w:t>
            </w:r>
            <w:proofErr w:type="spellStart"/>
            <w:r w:rsidRPr="00F31466">
              <w:rPr>
                <w:rFonts w:cstheme="minorHAnsi"/>
                <w:color w:val="000000"/>
              </w:rPr>
              <w:t>the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F31466">
              <w:rPr>
                <w:rFonts w:cstheme="minorHAnsi"/>
                <w:color w:val="000000"/>
              </w:rPr>
              <w:t>ankle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joint. </w:t>
            </w:r>
            <w:proofErr w:type="spellStart"/>
            <w:r w:rsidRPr="00F31466">
              <w:rPr>
                <w:rFonts w:cstheme="minorHAnsi"/>
                <w:color w:val="000000"/>
              </w:rPr>
              <w:t>Int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J </w:t>
            </w:r>
            <w:proofErr w:type="spellStart"/>
            <w:r w:rsidRPr="00F31466">
              <w:rPr>
                <w:rFonts w:cstheme="minorHAnsi"/>
                <w:color w:val="000000"/>
              </w:rPr>
              <w:t>Sports</w:t>
            </w:r>
            <w:proofErr w:type="spellEnd"/>
            <w:r w:rsidRPr="00F31466">
              <w:rPr>
                <w:rFonts w:cstheme="minorHAnsi"/>
                <w:color w:val="000000"/>
              </w:rPr>
              <w:t xml:space="preserve"> Med. 1986;7:291–294.</w:t>
            </w:r>
            <w:r w:rsidRPr="000F6878">
              <w:rPr>
                <w:rFonts w:cstheme="minorHAnsi"/>
                <w:color w:val="000000"/>
              </w:rPr>
              <w:t xml:space="preserve"> </w:t>
            </w:r>
          </w:p>
          <w:p w:rsidR="00170F72" w:rsidRPr="000F6878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proofErr w:type="spellStart"/>
            <w:r w:rsidRPr="000F6878">
              <w:rPr>
                <w:rFonts w:cstheme="minorHAnsi"/>
                <w:color w:val="000000"/>
              </w:rPr>
              <w:t>Baumhauer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J F, </w:t>
            </w:r>
            <w:proofErr w:type="spellStart"/>
            <w:r w:rsidRPr="000F6878">
              <w:rPr>
                <w:rFonts w:cstheme="minorHAnsi"/>
                <w:color w:val="000000"/>
              </w:rPr>
              <w:t>Alosa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D M, </w:t>
            </w:r>
            <w:proofErr w:type="spellStart"/>
            <w:r w:rsidRPr="000F6878">
              <w:rPr>
                <w:rFonts w:cstheme="minorHAnsi"/>
                <w:color w:val="000000"/>
              </w:rPr>
              <w:t>Renström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A F, </w:t>
            </w:r>
            <w:proofErr w:type="spellStart"/>
            <w:r w:rsidRPr="000F6878">
              <w:rPr>
                <w:rFonts w:cstheme="minorHAnsi"/>
                <w:color w:val="000000"/>
              </w:rPr>
              <w:t>Trevino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S, </w:t>
            </w:r>
            <w:proofErr w:type="spellStart"/>
            <w:r w:rsidRPr="000F6878">
              <w:rPr>
                <w:rFonts w:cstheme="minorHAnsi"/>
                <w:color w:val="000000"/>
              </w:rPr>
              <w:t>Beynnon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B. A </w:t>
            </w:r>
            <w:proofErr w:type="spellStart"/>
            <w:r w:rsidRPr="000F6878">
              <w:rPr>
                <w:rFonts w:cstheme="minorHAnsi"/>
                <w:color w:val="000000"/>
              </w:rPr>
              <w:t>prospective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study of </w:t>
            </w:r>
            <w:proofErr w:type="spellStart"/>
            <w:r w:rsidRPr="000F6878">
              <w:rPr>
                <w:rFonts w:cstheme="minorHAnsi"/>
                <w:color w:val="000000"/>
              </w:rPr>
              <w:t>ankle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F6878">
              <w:rPr>
                <w:rFonts w:cstheme="minorHAnsi"/>
                <w:color w:val="000000"/>
              </w:rPr>
              <w:t>injury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risk </w:t>
            </w:r>
            <w:proofErr w:type="spellStart"/>
            <w:r w:rsidRPr="000F6878">
              <w:rPr>
                <w:rFonts w:cstheme="minorHAnsi"/>
                <w:color w:val="000000"/>
              </w:rPr>
              <w:t>factors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. </w:t>
            </w:r>
            <w:proofErr w:type="spellStart"/>
            <w:r w:rsidRPr="000F6878">
              <w:rPr>
                <w:rFonts w:cstheme="minorHAnsi"/>
                <w:color w:val="000000"/>
              </w:rPr>
              <w:t>Am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J </w:t>
            </w:r>
            <w:proofErr w:type="spellStart"/>
            <w:r w:rsidRPr="000F6878">
              <w:rPr>
                <w:rFonts w:cstheme="minorHAnsi"/>
                <w:color w:val="000000"/>
              </w:rPr>
              <w:t>Sports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Med. 1995;23:</w:t>
            </w:r>
            <w:proofErr w:type="gramStart"/>
            <w:r w:rsidRPr="000F6878">
              <w:rPr>
                <w:rFonts w:cstheme="minorHAnsi"/>
                <w:color w:val="000000"/>
              </w:rPr>
              <w:t>564– 570</w:t>
            </w:r>
            <w:proofErr w:type="gramEnd"/>
            <w:r w:rsidRPr="000F6878">
              <w:rPr>
                <w:rFonts w:cstheme="minorHAnsi"/>
                <w:color w:val="000000"/>
              </w:rPr>
              <w:t xml:space="preserve">. </w:t>
            </w:r>
          </w:p>
          <w:p w:rsidR="00170F72" w:rsidRPr="000F6878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proofErr w:type="spellStart"/>
            <w:r w:rsidRPr="000F6878">
              <w:rPr>
                <w:rFonts w:cstheme="minorHAnsi"/>
                <w:color w:val="000000"/>
              </w:rPr>
              <w:lastRenderedPageBreak/>
              <w:t>Thacker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S B, </w:t>
            </w:r>
            <w:proofErr w:type="spellStart"/>
            <w:r w:rsidRPr="000F6878">
              <w:rPr>
                <w:rFonts w:cstheme="minorHAnsi"/>
                <w:color w:val="000000"/>
              </w:rPr>
              <w:t>Stroup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D F, </w:t>
            </w:r>
            <w:proofErr w:type="spellStart"/>
            <w:r w:rsidRPr="000F6878">
              <w:rPr>
                <w:rFonts w:cstheme="minorHAnsi"/>
                <w:color w:val="000000"/>
              </w:rPr>
              <w:t>Branche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C M, </w:t>
            </w:r>
            <w:proofErr w:type="spellStart"/>
            <w:r w:rsidRPr="000F6878">
              <w:rPr>
                <w:rFonts w:cstheme="minorHAnsi"/>
                <w:color w:val="000000"/>
              </w:rPr>
              <w:t>Gilchrist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J, </w:t>
            </w:r>
            <w:proofErr w:type="spellStart"/>
            <w:r w:rsidRPr="000F6878">
              <w:rPr>
                <w:rFonts w:cstheme="minorHAnsi"/>
                <w:color w:val="000000"/>
              </w:rPr>
              <w:t>Goodman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R A, </w:t>
            </w:r>
            <w:proofErr w:type="spellStart"/>
            <w:r w:rsidRPr="000F6878">
              <w:rPr>
                <w:rFonts w:cstheme="minorHAnsi"/>
                <w:color w:val="000000"/>
              </w:rPr>
              <w:t>Weitman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E A. </w:t>
            </w:r>
            <w:proofErr w:type="spellStart"/>
            <w:r w:rsidRPr="000F6878">
              <w:rPr>
                <w:rFonts w:cstheme="minorHAnsi"/>
                <w:color w:val="000000"/>
              </w:rPr>
              <w:t>The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F6878">
              <w:rPr>
                <w:rFonts w:cstheme="minorHAnsi"/>
                <w:color w:val="000000"/>
              </w:rPr>
              <w:t>prevention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of </w:t>
            </w:r>
            <w:proofErr w:type="spellStart"/>
            <w:r w:rsidRPr="000F6878">
              <w:rPr>
                <w:rFonts w:cstheme="minorHAnsi"/>
                <w:color w:val="000000"/>
              </w:rPr>
              <w:t>ankle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F6878">
              <w:rPr>
                <w:rFonts w:cstheme="minorHAnsi"/>
                <w:color w:val="000000"/>
              </w:rPr>
              <w:t>sprains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in </w:t>
            </w:r>
            <w:proofErr w:type="spellStart"/>
            <w:r w:rsidRPr="000F6878">
              <w:rPr>
                <w:rFonts w:cstheme="minorHAnsi"/>
                <w:color w:val="000000"/>
              </w:rPr>
              <w:t>sports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: a </w:t>
            </w:r>
            <w:proofErr w:type="spellStart"/>
            <w:r w:rsidRPr="000F6878">
              <w:rPr>
                <w:rFonts w:cstheme="minorHAnsi"/>
                <w:color w:val="000000"/>
              </w:rPr>
              <w:t>systematic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F6878">
              <w:rPr>
                <w:rFonts w:cstheme="minorHAnsi"/>
                <w:color w:val="000000"/>
              </w:rPr>
              <w:t>review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of </w:t>
            </w:r>
            <w:proofErr w:type="spellStart"/>
            <w:r w:rsidRPr="000F6878">
              <w:rPr>
                <w:rFonts w:cstheme="minorHAnsi"/>
                <w:color w:val="000000"/>
              </w:rPr>
              <w:t>the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0F6878">
              <w:rPr>
                <w:rFonts w:cstheme="minorHAnsi"/>
                <w:color w:val="000000"/>
              </w:rPr>
              <w:t>literature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. </w:t>
            </w:r>
            <w:proofErr w:type="spellStart"/>
            <w:r w:rsidRPr="000F6878">
              <w:rPr>
                <w:rFonts w:cstheme="minorHAnsi"/>
                <w:color w:val="000000"/>
              </w:rPr>
              <w:t>Am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J </w:t>
            </w:r>
            <w:proofErr w:type="spellStart"/>
            <w:r w:rsidRPr="000F6878">
              <w:rPr>
                <w:rFonts w:cstheme="minorHAnsi"/>
                <w:color w:val="000000"/>
              </w:rPr>
              <w:t>Sports</w:t>
            </w:r>
            <w:proofErr w:type="spellEnd"/>
            <w:r w:rsidRPr="000F6878">
              <w:rPr>
                <w:rFonts w:cstheme="minorHAnsi"/>
                <w:color w:val="000000"/>
              </w:rPr>
              <w:t xml:space="preserve"> Med. 1999;27:753–760. </w:t>
            </w:r>
          </w:p>
          <w:p w:rsidR="00170F72" w:rsidRPr="00D56516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proofErr w:type="spellStart"/>
            <w:r w:rsidRPr="00D56516">
              <w:rPr>
                <w:rFonts w:cstheme="minorHAnsi"/>
                <w:color w:val="000000"/>
              </w:rPr>
              <w:t>Hartsell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H D, </w:t>
            </w:r>
            <w:proofErr w:type="spellStart"/>
            <w:r w:rsidRPr="00D56516">
              <w:rPr>
                <w:rFonts w:cstheme="minorHAnsi"/>
                <w:color w:val="000000"/>
              </w:rPr>
              <w:t>Spaulding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S J. </w:t>
            </w:r>
            <w:proofErr w:type="spellStart"/>
            <w:r w:rsidRPr="00D56516">
              <w:rPr>
                <w:rFonts w:cstheme="minorHAnsi"/>
                <w:color w:val="000000"/>
              </w:rPr>
              <w:t>Eccentric</w:t>
            </w:r>
            <w:proofErr w:type="spellEnd"/>
            <w:r w:rsidRPr="00D56516">
              <w:rPr>
                <w:rFonts w:cstheme="minorHAnsi"/>
                <w:color w:val="000000"/>
              </w:rPr>
              <w:t>/</w:t>
            </w:r>
            <w:proofErr w:type="spellStart"/>
            <w:r w:rsidRPr="00D56516">
              <w:rPr>
                <w:rFonts w:cstheme="minorHAnsi"/>
                <w:color w:val="000000"/>
              </w:rPr>
              <w:t>concentric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ratios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at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selected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velocities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for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the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invertor and </w:t>
            </w:r>
            <w:proofErr w:type="spellStart"/>
            <w:r w:rsidRPr="00D56516">
              <w:rPr>
                <w:rFonts w:cstheme="minorHAnsi"/>
                <w:color w:val="000000"/>
              </w:rPr>
              <w:t>evertor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muscles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of </w:t>
            </w:r>
            <w:proofErr w:type="spellStart"/>
            <w:r w:rsidRPr="00D56516">
              <w:rPr>
                <w:rFonts w:cstheme="minorHAnsi"/>
                <w:color w:val="000000"/>
              </w:rPr>
              <w:t>the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chronically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unstable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D56516">
              <w:rPr>
                <w:rFonts w:cstheme="minorHAnsi"/>
                <w:color w:val="000000"/>
              </w:rPr>
              <w:t>ankle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. Br J </w:t>
            </w:r>
            <w:proofErr w:type="spellStart"/>
            <w:r w:rsidRPr="00D56516">
              <w:rPr>
                <w:rFonts w:cstheme="minorHAnsi"/>
                <w:color w:val="000000"/>
              </w:rPr>
              <w:t>Sports</w:t>
            </w:r>
            <w:proofErr w:type="spellEnd"/>
            <w:r w:rsidRPr="00D56516">
              <w:rPr>
                <w:rFonts w:cstheme="minorHAnsi"/>
                <w:color w:val="000000"/>
              </w:rPr>
              <w:t xml:space="preserve"> Med. 1999;33:255–258. </w:t>
            </w:r>
          </w:p>
          <w:p w:rsidR="00170F72" w:rsidRPr="00D56516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56516">
              <w:rPr>
                <w:rFonts w:cstheme="minorHAnsi"/>
              </w:rPr>
              <w:t xml:space="preserve">Ryan L. </w:t>
            </w:r>
            <w:proofErr w:type="spellStart"/>
            <w:r w:rsidRPr="00D56516">
              <w:rPr>
                <w:rFonts w:cstheme="minorHAnsi"/>
              </w:rPr>
              <w:t>Mechanical</w:t>
            </w:r>
            <w:proofErr w:type="spellEnd"/>
            <w:r w:rsidRPr="00D56516">
              <w:rPr>
                <w:rFonts w:cstheme="minorHAnsi"/>
              </w:rPr>
              <w:t xml:space="preserve"> stability, </w:t>
            </w:r>
            <w:proofErr w:type="spellStart"/>
            <w:r w:rsidRPr="00D56516">
              <w:rPr>
                <w:rFonts w:cstheme="minorHAnsi"/>
              </w:rPr>
              <w:t>muscle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strength</w:t>
            </w:r>
            <w:proofErr w:type="spellEnd"/>
            <w:r w:rsidRPr="00D56516">
              <w:rPr>
                <w:rFonts w:cstheme="minorHAnsi"/>
              </w:rPr>
              <w:t xml:space="preserve"> and </w:t>
            </w:r>
            <w:proofErr w:type="spellStart"/>
            <w:r w:rsidRPr="00D56516">
              <w:rPr>
                <w:rFonts w:cstheme="minorHAnsi"/>
              </w:rPr>
              <w:t>proprioception</w:t>
            </w:r>
            <w:proofErr w:type="spellEnd"/>
            <w:r w:rsidRPr="00D56516">
              <w:rPr>
                <w:rFonts w:cstheme="minorHAnsi"/>
              </w:rPr>
              <w:t xml:space="preserve"> in </w:t>
            </w:r>
            <w:proofErr w:type="spellStart"/>
            <w:r w:rsidRPr="00D56516">
              <w:rPr>
                <w:rFonts w:cstheme="minorHAnsi"/>
              </w:rPr>
              <w:t>the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functionally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unstable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ankle</w:t>
            </w:r>
            <w:proofErr w:type="spellEnd"/>
            <w:r w:rsidRPr="00D56516">
              <w:rPr>
                <w:rFonts w:cstheme="minorHAnsi"/>
              </w:rPr>
              <w:t xml:space="preserve">. </w:t>
            </w:r>
            <w:proofErr w:type="spellStart"/>
            <w:r w:rsidRPr="00D56516">
              <w:rPr>
                <w:rFonts w:cstheme="minorHAnsi"/>
              </w:rPr>
              <w:t>Austr</w:t>
            </w:r>
            <w:proofErr w:type="spellEnd"/>
            <w:r w:rsidRPr="00D56516">
              <w:rPr>
                <w:rFonts w:cstheme="minorHAnsi"/>
              </w:rPr>
              <w:t xml:space="preserve"> J </w:t>
            </w:r>
            <w:proofErr w:type="spellStart"/>
            <w:r w:rsidRPr="00D56516">
              <w:rPr>
                <w:rFonts w:cstheme="minorHAnsi"/>
              </w:rPr>
              <w:t>Physiother</w:t>
            </w:r>
            <w:proofErr w:type="spellEnd"/>
            <w:r w:rsidRPr="00D56516">
              <w:rPr>
                <w:rFonts w:cstheme="minorHAnsi"/>
              </w:rPr>
              <w:t>. 1994;40:41–47.</w:t>
            </w:r>
          </w:p>
          <w:p w:rsidR="00170F72" w:rsidRPr="00D56516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D56516">
              <w:rPr>
                <w:rFonts w:cstheme="minorHAnsi"/>
              </w:rPr>
              <w:t xml:space="preserve">Fox, J., </w:t>
            </w:r>
            <w:proofErr w:type="spellStart"/>
            <w:r w:rsidRPr="00D56516">
              <w:rPr>
                <w:rFonts w:cstheme="minorHAnsi"/>
              </w:rPr>
              <w:t>Docherty</w:t>
            </w:r>
            <w:proofErr w:type="spellEnd"/>
            <w:r w:rsidRPr="00D56516">
              <w:rPr>
                <w:rFonts w:cstheme="minorHAnsi"/>
              </w:rPr>
              <w:t xml:space="preserve">, C.L., </w:t>
            </w:r>
            <w:proofErr w:type="spellStart"/>
            <w:r w:rsidRPr="00D56516">
              <w:rPr>
                <w:rFonts w:cstheme="minorHAnsi"/>
              </w:rPr>
              <w:t>Schrader</w:t>
            </w:r>
            <w:proofErr w:type="spellEnd"/>
            <w:r w:rsidRPr="00D56516">
              <w:rPr>
                <w:rFonts w:cstheme="minorHAnsi"/>
              </w:rPr>
              <w:t xml:space="preserve">, J., </w:t>
            </w:r>
            <w:proofErr w:type="spellStart"/>
            <w:r w:rsidRPr="00D56516">
              <w:rPr>
                <w:rFonts w:cstheme="minorHAnsi"/>
              </w:rPr>
              <w:t>Applegate</w:t>
            </w:r>
            <w:proofErr w:type="spellEnd"/>
            <w:r w:rsidRPr="00D56516">
              <w:rPr>
                <w:rFonts w:cstheme="minorHAnsi"/>
              </w:rPr>
              <w:t xml:space="preserve">, T., 2008. </w:t>
            </w:r>
            <w:proofErr w:type="spellStart"/>
            <w:r w:rsidRPr="00D56516">
              <w:rPr>
                <w:rFonts w:cstheme="minorHAnsi"/>
              </w:rPr>
              <w:t>Eccentric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plantar</w:t>
            </w:r>
            <w:proofErr w:type="spellEnd"/>
            <w:r w:rsidRPr="00D56516">
              <w:rPr>
                <w:rFonts w:cstheme="minorHAnsi"/>
              </w:rPr>
              <w:t xml:space="preserve">-flexor </w:t>
            </w:r>
            <w:proofErr w:type="spellStart"/>
            <w:r w:rsidRPr="00D56516">
              <w:rPr>
                <w:rFonts w:cstheme="minorHAnsi"/>
              </w:rPr>
              <w:t>torque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deficits</w:t>
            </w:r>
            <w:proofErr w:type="spellEnd"/>
            <w:r w:rsidRPr="00D56516">
              <w:rPr>
                <w:rFonts w:cstheme="minorHAnsi"/>
              </w:rPr>
              <w:t xml:space="preserve"> in </w:t>
            </w:r>
            <w:proofErr w:type="spellStart"/>
            <w:r w:rsidRPr="00D56516">
              <w:rPr>
                <w:rFonts w:cstheme="minorHAnsi"/>
              </w:rPr>
              <w:t>participants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with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functional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ankle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instability</w:t>
            </w:r>
            <w:proofErr w:type="spellEnd"/>
            <w:r w:rsidRPr="00D56516">
              <w:rPr>
                <w:rFonts w:cstheme="minorHAnsi"/>
              </w:rPr>
              <w:t xml:space="preserve">. J. </w:t>
            </w:r>
            <w:proofErr w:type="spellStart"/>
            <w:r w:rsidRPr="00D56516">
              <w:rPr>
                <w:rFonts w:cstheme="minorHAnsi"/>
              </w:rPr>
              <w:t>Athl</w:t>
            </w:r>
            <w:proofErr w:type="spellEnd"/>
            <w:r w:rsidRPr="00D56516">
              <w:rPr>
                <w:rFonts w:cstheme="minorHAnsi"/>
              </w:rPr>
              <w:t xml:space="preserve">. </w:t>
            </w:r>
            <w:proofErr w:type="spellStart"/>
            <w:r w:rsidRPr="00D56516">
              <w:rPr>
                <w:rFonts w:cstheme="minorHAnsi"/>
              </w:rPr>
              <w:t>Train</w:t>
            </w:r>
            <w:proofErr w:type="spellEnd"/>
            <w:r w:rsidRPr="00D56516">
              <w:rPr>
                <w:rFonts w:cstheme="minorHAnsi"/>
              </w:rPr>
              <w:t>. 43 (1), 51–54.</w:t>
            </w:r>
          </w:p>
          <w:p w:rsidR="00170F72" w:rsidRPr="000F6878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D56516">
              <w:rPr>
                <w:rFonts w:cstheme="minorHAnsi"/>
              </w:rPr>
              <w:t>Lentell</w:t>
            </w:r>
            <w:proofErr w:type="spellEnd"/>
            <w:r w:rsidRPr="00D56516">
              <w:rPr>
                <w:rFonts w:cstheme="minorHAnsi"/>
              </w:rPr>
              <w:t xml:space="preserve">, G., Baas, B., </w:t>
            </w:r>
            <w:proofErr w:type="spellStart"/>
            <w:r w:rsidRPr="00D56516">
              <w:rPr>
                <w:rFonts w:cstheme="minorHAnsi"/>
              </w:rPr>
              <w:t>Lopez</w:t>
            </w:r>
            <w:proofErr w:type="spellEnd"/>
            <w:r w:rsidRPr="00D56516">
              <w:rPr>
                <w:rFonts w:cstheme="minorHAnsi"/>
              </w:rPr>
              <w:t xml:space="preserve">, D., </w:t>
            </w:r>
            <w:proofErr w:type="spellStart"/>
            <w:r w:rsidRPr="00D56516">
              <w:rPr>
                <w:rFonts w:cstheme="minorHAnsi"/>
              </w:rPr>
              <w:t>McGuire</w:t>
            </w:r>
            <w:proofErr w:type="spellEnd"/>
            <w:r w:rsidRPr="00D56516">
              <w:rPr>
                <w:rFonts w:cstheme="minorHAnsi"/>
              </w:rPr>
              <w:t xml:space="preserve">, L., </w:t>
            </w:r>
            <w:proofErr w:type="spellStart"/>
            <w:r w:rsidRPr="00D56516">
              <w:rPr>
                <w:rFonts w:cstheme="minorHAnsi"/>
              </w:rPr>
              <w:t>Sarrels,M</w:t>
            </w:r>
            <w:proofErr w:type="spellEnd"/>
            <w:r w:rsidRPr="00D56516">
              <w:rPr>
                <w:rFonts w:cstheme="minorHAnsi"/>
              </w:rPr>
              <w:t xml:space="preserve">., </w:t>
            </w:r>
            <w:proofErr w:type="spellStart"/>
            <w:r w:rsidRPr="00D56516">
              <w:rPr>
                <w:rFonts w:cstheme="minorHAnsi"/>
              </w:rPr>
              <w:t>Snyder</w:t>
            </w:r>
            <w:proofErr w:type="spellEnd"/>
            <w:r w:rsidRPr="00D56516">
              <w:rPr>
                <w:rFonts w:cstheme="minorHAnsi"/>
              </w:rPr>
              <w:t xml:space="preserve">, P., 1995. </w:t>
            </w:r>
            <w:proofErr w:type="spellStart"/>
            <w:r w:rsidRPr="00D56516">
              <w:rPr>
                <w:rFonts w:cstheme="minorHAnsi"/>
              </w:rPr>
              <w:t>The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contributions</w:t>
            </w:r>
            <w:proofErr w:type="spellEnd"/>
            <w:r w:rsidRPr="00D56516">
              <w:rPr>
                <w:rFonts w:cstheme="minorHAnsi"/>
              </w:rPr>
              <w:t xml:space="preserve"> of </w:t>
            </w:r>
            <w:proofErr w:type="spellStart"/>
            <w:r w:rsidRPr="00D56516">
              <w:rPr>
                <w:rFonts w:cstheme="minorHAnsi"/>
              </w:rPr>
              <w:t>proprioceptive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deficits</w:t>
            </w:r>
            <w:proofErr w:type="spellEnd"/>
            <w:r w:rsidRPr="00D56516">
              <w:rPr>
                <w:rFonts w:cstheme="minorHAnsi"/>
              </w:rPr>
              <w:t xml:space="preserve">, </w:t>
            </w:r>
            <w:proofErr w:type="spellStart"/>
            <w:r w:rsidRPr="00D56516">
              <w:rPr>
                <w:rFonts w:cstheme="minorHAnsi"/>
              </w:rPr>
              <w:t>muscle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function</w:t>
            </w:r>
            <w:proofErr w:type="spellEnd"/>
            <w:r w:rsidRPr="00D56516">
              <w:rPr>
                <w:rFonts w:cstheme="minorHAnsi"/>
              </w:rPr>
              <w:t xml:space="preserve">, and </w:t>
            </w:r>
            <w:proofErr w:type="spellStart"/>
            <w:r w:rsidRPr="00D56516">
              <w:rPr>
                <w:rFonts w:cstheme="minorHAnsi"/>
              </w:rPr>
              <w:t>anatomic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laxity</w:t>
            </w:r>
            <w:proofErr w:type="spellEnd"/>
            <w:r w:rsidRPr="00D56516">
              <w:rPr>
                <w:rFonts w:cstheme="minorHAnsi"/>
              </w:rPr>
              <w:t xml:space="preserve"> to </w:t>
            </w:r>
            <w:proofErr w:type="spellStart"/>
            <w:r w:rsidRPr="00D56516">
              <w:rPr>
                <w:rFonts w:cstheme="minorHAnsi"/>
              </w:rPr>
              <w:t>functional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instability</w:t>
            </w:r>
            <w:proofErr w:type="spellEnd"/>
            <w:r w:rsidRPr="00D56516">
              <w:rPr>
                <w:rFonts w:cstheme="minorHAnsi"/>
              </w:rPr>
              <w:t xml:space="preserve"> of </w:t>
            </w:r>
            <w:proofErr w:type="spellStart"/>
            <w:r w:rsidRPr="00D56516">
              <w:rPr>
                <w:rFonts w:cstheme="minorHAnsi"/>
              </w:rPr>
              <w:t>the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ankle</w:t>
            </w:r>
            <w:proofErr w:type="spellEnd"/>
            <w:r w:rsidRPr="00D56516">
              <w:rPr>
                <w:rFonts w:cstheme="minorHAnsi"/>
              </w:rPr>
              <w:t xml:space="preserve">. J. </w:t>
            </w:r>
            <w:proofErr w:type="spellStart"/>
            <w:r w:rsidRPr="00D56516">
              <w:rPr>
                <w:rFonts w:cstheme="minorHAnsi"/>
              </w:rPr>
              <w:t>Orthop</w:t>
            </w:r>
            <w:proofErr w:type="spellEnd"/>
            <w:r w:rsidRPr="00D56516">
              <w:rPr>
                <w:rFonts w:cstheme="minorHAnsi"/>
              </w:rPr>
              <w:t xml:space="preserve">. </w:t>
            </w:r>
            <w:proofErr w:type="spellStart"/>
            <w:r w:rsidRPr="00D56516">
              <w:rPr>
                <w:rFonts w:cstheme="minorHAnsi"/>
              </w:rPr>
              <w:t>Sports</w:t>
            </w:r>
            <w:proofErr w:type="spellEnd"/>
            <w:r w:rsidRPr="00D56516">
              <w:rPr>
                <w:rFonts w:cstheme="minorHAnsi"/>
              </w:rPr>
              <w:t xml:space="preserve"> </w:t>
            </w:r>
            <w:proofErr w:type="spellStart"/>
            <w:r w:rsidRPr="00D56516">
              <w:rPr>
                <w:rFonts w:cstheme="minorHAnsi"/>
              </w:rPr>
              <w:t>Phys</w:t>
            </w:r>
            <w:proofErr w:type="spellEnd"/>
            <w:r w:rsidRPr="00D56516">
              <w:rPr>
                <w:rFonts w:cstheme="minorHAnsi"/>
              </w:rPr>
              <w:t xml:space="preserve">. </w:t>
            </w:r>
            <w:proofErr w:type="spellStart"/>
            <w:r w:rsidRPr="00D56516">
              <w:rPr>
                <w:rFonts w:cstheme="minorHAnsi"/>
              </w:rPr>
              <w:t>Ther</w:t>
            </w:r>
            <w:proofErr w:type="spellEnd"/>
            <w:r w:rsidRPr="00D56516">
              <w:rPr>
                <w:rFonts w:cstheme="minorHAnsi"/>
              </w:rPr>
              <w:t>. 21 (4), 206–215.</w:t>
            </w:r>
          </w:p>
          <w:p w:rsidR="00170F72" w:rsidRPr="000F6878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0F6878">
              <w:rPr>
                <w:rFonts w:cstheme="minorHAnsi"/>
              </w:rPr>
              <w:t>Kannus</w:t>
            </w:r>
            <w:proofErr w:type="spellEnd"/>
            <w:r w:rsidRPr="000F6878">
              <w:rPr>
                <w:rFonts w:cstheme="minorHAnsi"/>
              </w:rPr>
              <w:t xml:space="preserve">, P., </w:t>
            </w:r>
            <w:proofErr w:type="spellStart"/>
            <w:r w:rsidRPr="000F6878">
              <w:rPr>
                <w:rFonts w:cstheme="minorHAnsi"/>
              </w:rPr>
              <w:t>Renstrom</w:t>
            </w:r>
            <w:proofErr w:type="spellEnd"/>
            <w:r w:rsidRPr="000F6878">
              <w:rPr>
                <w:rFonts w:cstheme="minorHAnsi"/>
              </w:rPr>
              <w:t xml:space="preserve">, P., 1991. </w:t>
            </w:r>
            <w:proofErr w:type="spellStart"/>
            <w:r w:rsidRPr="000F6878">
              <w:rPr>
                <w:rFonts w:cstheme="minorHAnsi"/>
              </w:rPr>
              <w:t>Treatment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for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acute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tears</w:t>
            </w:r>
            <w:proofErr w:type="spellEnd"/>
            <w:r w:rsidRPr="000F6878">
              <w:rPr>
                <w:rFonts w:cstheme="minorHAnsi"/>
              </w:rPr>
              <w:t xml:space="preserve"> of </w:t>
            </w:r>
            <w:proofErr w:type="spellStart"/>
            <w:r w:rsidRPr="000F6878">
              <w:rPr>
                <w:rFonts w:cstheme="minorHAnsi"/>
              </w:rPr>
              <w:t>the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lateral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ligaments</w:t>
            </w:r>
            <w:proofErr w:type="spellEnd"/>
            <w:r w:rsidRPr="000F6878">
              <w:rPr>
                <w:rFonts w:cstheme="minorHAnsi"/>
              </w:rPr>
              <w:t xml:space="preserve"> of </w:t>
            </w:r>
            <w:proofErr w:type="spellStart"/>
            <w:r w:rsidRPr="000F6878">
              <w:rPr>
                <w:rFonts w:cstheme="minorHAnsi"/>
              </w:rPr>
              <w:t>the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ankle</w:t>
            </w:r>
            <w:proofErr w:type="spellEnd"/>
            <w:r w:rsidRPr="000F6878">
              <w:rPr>
                <w:rFonts w:cstheme="minorHAnsi"/>
              </w:rPr>
              <w:t xml:space="preserve">: </w:t>
            </w:r>
            <w:proofErr w:type="spellStart"/>
            <w:r w:rsidRPr="000F6878">
              <w:rPr>
                <w:rFonts w:cstheme="minorHAnsi"/>
              </w:rPr>
              <w:t>operation</w:t>
            </w:r>
            <w:proofErr w:type="spellEnd"/>
            <w:r w:rsidRPr="000F6878">
              <w:rPr>
                <w:rFonts w:cstheme="minorHAnsi"/>
              </w:rPr>
              <w:t xml:space="preserve">, </w:t>
            </w:r>
            <w:proofErr w:type="spellStart"/>
            <w:r w:rsidRPr="000F6878">
              <w:rPr>
                <w:rFonts w:cstheme="minorHAnsi"/>
              </w:rPr>
              <w:t>cast</w:t>
            </w:r>
            <w:proofErr w:type="spellEnd"/>
            <w:r w:rsidRPr="000F6878">
              <w:rPr>
                <w:rFonts w:cstheme="minorHAnsi"/>
              </w:rPr>
              <w:t xml:space="preserve">, </w:t>
            </w:r>
            <w:proofErr w:type="spellStart"/>
            <w:r w:rsidRPr="000F6878">
              <w:rPr>
                <w:rFonts w:cstheme="minorHAnsi"/>
              </w:rPr>
              <w:t>or</w:t>
            </w:r>
            <w:proofErr w:type="spellEnd"/>
            <w:r w:rsidRPr="000F6878">
              <w:rPr>
                <w:rFonts w:cstheme="minorHAnsi"/>
              </w:rPr>
              <w:t xml:space="preserve"> early </w:t>
            </w:r>
            <w:proofErr w:type="spellStart"/>
            <w:r w:rsidRPr="000F6878">
              <w:rPr>
                <w:rFonts w:cstheme="minorHAnsi"/>
              </w:rPr>
              <w:t>controlled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mobilization</w:t>
            </w:r>
            <w:proofErr w:type="spellEnd"/>
            <w:r w:rsidRPr="000F6878">
              <w:rPr>
                <w:rFonts w:cstheme="minorHAnsi"/>
              </w:rPr>
              <w:t xml:space="preserve">. J. Bone Joint </w:t>
            </w:r>
            <w:proofErr w:type="spellStart"/>
            <w:r w:rsidRPr="000F6878">
              <w:rPr>
                <w:rFonts w:cstheme="minorHAnsi"/>
              </w:rPr>
              <w:t>Surg</w:t>
            </w:r>
            <w:proofErr w:type="spellEnd"/>
            <w:r w:rsidRPr="000F6878">
              <w:rPr>
                <w:rFonts w:cstheme="minorHAnsi"/>
              </w:rPr>
              <w:t xml:space="preserve">. </w:t>
            </w:r>
            <w:proofErr w:type="spellStart"/>
            <w:r w:rsidRPr="000F6878">
              <w:rPr>
                <w:rFonts w:cstheme="minorHAnsi"/>
              </w:rPr>
              <w:t>Am</w:t>
            </w:r>
            <w:proofErr w:type="spellEnd"/>
            <w:r w:rsidRPr="000F6878">
              <w:rPr>
                <w:rFonts w:cstheme="minorHAnsi"/>
              </w:rPr>
              <w:t>. 73, 305–312.</w:t>
            </w:r>
          </w:p>
          <w:p w:rsidR="00170F72" w:rsidRPr="000F6878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0F6878">
              <w:rPr>
                <w:rFonts w:cstheme="minorHAnsi"/>
              </w:rPr>
              <w:t>Aydog</w:t>
            </w:r>
            <w:proofErr w:type="spellEnd"/>
            <w:r w:rsidRPr="000F6878">
              <w:rPr>
                <w:rFonts w:cstheme="minorHAnsi"/>
              </w:rPr>
              <w:t xml:space="preserve">, E., </w:t>
            </w:r>
            <w:proofErr w:type="spellStart"/>
            <w:r w:rsidRPr="000F6878">
              <w:rPr>
                <w:rFonts w:cstheme="minorHAnsi"/>
              </w:rPr>
              <w:t>Aydog</w:t>
            </w:r>
            <w:proofErr w:type="spellEnd"/>
            <w:r w:rsidRPr="000F6878">
              <w:rPr>
                <w:rFonts w:cstheme="minorHAnsi"/>
              </w:rPr>
              <w:t xml:space="preserve">, S.T., </w:t>
            </w:r>
            <w:proofErr w:type="spellStart"/>
            <w:r w:rsidRPr="000F6878">
              <w:rPr>
                <w:rFonts w:cstheme="minorHAnsi"/>
              </w:rPr>
              <w:t>Cakci</w:t>
            </w:r>
            <w:proofErr w:type="spellEnd"/>
            <w:r w:rsidRPr="000F6878">
              <w:rPr>
                <w:rFonts w:cstheme="minorHAnsi"/>
              </w:rPr>
              <w:t xml:space="preserve">, A., </w:t>
            </w:r>
            <w:proofErr w:type="spellStart"/>
            <w:r w:rsidRPr="000F6878">
              <w:rPr>
                <w:rFonts w:cstheme="minorHAnsi"/>
              </w:rPr>
              <w:t>Doral</w:t>
            </w:r>
            <w:proofErr w:type="spellEnd"/>
            <w:r w:rsidRPr="000F6878">
              <w:rPr>
                <w:rFonts w:cstheme="minorHAnsi"/>
              </w:rPr>
              <w:t xml:space="preserve">, M.N., 2004. Reliability of </w:t>
            </w:r>
            <w:proofErr w:type="spellStart"/>
            <w:r w:rsidRPr="000F6878">
              <w:rPr>
                <w:rFonts w:cstheme="minorHAnsi"/>
              </w:rPr>
              <w:t>isokinetic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ankle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inversion</w:t>
            </w:r>
            <w:proofErr w:type="spellEnd"/>
            <w:r w:rsidRPr="000F6878">
              <w:rPr>
                <w:rFonts w:cstheme="minorHAnsi"/>
              </w:rPr>
              <w:t xml:space="preserve"> and </w:t>
            </w:r>
            <w:proofErr w:type="spellStart"/>
            <w:r w:rsidRPr="000F6878">
              <w:rPr>
                <w:rFonts w:cstheme="minorHAnsi"/>
              </w:rPr>
              <w:t>eversion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strength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measurement</w:t>
            </w:r>
            <w:proofErr w:type="spellEnd"/>
            <w:r w:rsidRPr="000F6878">
              <w:rPr>
                <w:rFonts w:cstheme="minorHAnsi"/>
              </w:rPr>
              <w:t xml:space="preserve"> in </w:t>
            </w:r>
            <w:proofErr w:type="spellStart"/>
            <w:r w:rsidRPr="000F6878">
              <w:rPr>
                <w:rFonts w:cstheme="minorHAnsi"/>
              </w:rPr>
              <w:t>neutral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position</w:t>
            </w:r>
            <w:proofErr w:type="spellEnd"/>
            <w:r w:rsidRPr="000F6878">
              <w:rPr>
                <w:rFonts w:cstheme="minorHAnsi"/>
              </w:rPr>
              <w:t xml:space="preserve">, </w:t>
            </w:r>
            <w:proofErr w:type="spellStart"/>
            <w:r w:rsidRPr="000F6878">
              <w:rPr>
                <w:rFonts w:cstheme="minorHAnsi"/>
              </w:rPr>
              <w:t>using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the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Biodex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dynamometer</w:t>
            </w:r>
            <w:proofErr w:type="spellEnd"/>
            <w:r w:rsidRPr="000F6878">
              <w:rPr>
                <w:rFonts w:cstheme="minorHAnsi"/>
              </w:rPr>
              <w:t xml:space="preserve">. </w:t>
            </w:r>
            <w:proofErr w:type="spellStart"/>
            <w:r w:rsidRPr="000F6878">
              <w:rPr>
                <w:rFonts w:cstheme="minorHAnsi"/>
              </w:rPr>
              <w:t>Knee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Surg</w:t>
            </w:r>
            <w:proofErr w:type="spellEnd"/>
            <w:r w:rsidRPr="000F6878">
              <w:rPr>
                <w:rFonts w:cstheme="minorHAnsi"/>
              </w:rPr>
              <w:t xml:space="preserve">. </w:t>
            </w:r>
            <w:proofErr w:type="spellStart"/>
            <w:r w:rsidRPr="000F6878">
              <w:rPr>
                <w:rFonts w:cstheme="minorHAnsi"/>
              </w:rPr>
              <w:t>Sports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Traumatol</w:t>
            </w:r>
            <w:proofErr w:type="spellEnd"/>
            <w:r w:rsidRPr="000F6878">
              <w:rPr>
                <w:rFonts w:cstheme="minorHAnsi"/>
              </w:rPr>
              <w:t xml:space="preserve">. </w:t>
            </w:r>
            <w:proofErr w:type="spellStart"/>
            <w:r w:rsidRPr="000F6878">
              <w:rPr>
                <w:rFonts w:cstheme="minorHAnsi"/>
              </w:rPr>
              <w:t>Arthrosc</w:t>
            </w:r>
            <w:proofErr w:type="spellEnd"/>
            <w:r w:rsidRPr="000F6878">
              <w:rPr>
                <w:rFonts w:cstheme="minorHAnsi"/>
              </w:rPr>
              <w:t>. 12, 478–481.</w:t>
            </w:r>
          </w:p>
          <w:p w:rsidR="00170F72" w:rsidRPr="000F6878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0F6878">
              <w:rPr>
                <w:rFonts w:cstheme="minorHAnsi"/>
              </w:rPr>
              <w:t xml:space="preserve">De </w:t>
            </w:r>
            <w:proofErr w:type="spellStart"/>
            <w:r w:rsidRPr="000F6878">
              <w:rPr>
                <w:rFonts w:cstheme="minorHAnsi"/>
              </w:rPr>
              <w:t>Nohonha</w:t>
            </w:r>
            <w:proofErr w:type="spellEnd"/>
            <w:r w:rsidRPr="000F6878">
              <w:rPr>
                <w:rFonts w:cstheme="minorHAnsi"/>
              </w:rPr>
              <w:t xml:space="preserve">, M., </w:t>
            </w:r>
            <w:proofErr w:type="spellStart"/>
            <w:r w:rsidRPr="000F6878">
              <w:rPr>
                <w:rFonts w:cstheme="minorHAnsi"/>
              </w:rPr>
              <w:t>Borges</w:t>
            </w:r>
            <w:proofErr w:type="spellEnd"/>
            <w:r w:rsidRPr="000F6878">
              <w:rPr>
                <w:rFonts w:cstheme="minorHAnsi"/>
              </w:rPr>
              <w:t xml:space="preserve">, N.G., 2004. </w:t>
            </w:r>
            <w:proofErr w:type="spellStart"/>
            <w:r w:rsidRPr="000F6878">
              <w:rPr>
                <w:rFonts w:cstheme="minorHAnsi"/>
              </w:rPr>
              <w:t>Lateral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ankle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sprain</w:t>
            </w:r>
            <w:proofErr w:type="spellEnd"/>
            <w:r w:rsidRPr="000F6878">
              <w:rPr>
                <w:rFonts w:cstheme="minorHAnsi"/>
              </w:rPr>
              <w:t xml:space="preserve">: </w:t>
            </w:r>
            <w:proofErr w:type="spellStart"/>
            <w:r w:rsidRPr="000F6878">
              <w:rPr>
                <w:rFonts w:cstheme="minorHAnsi"/>
              </w:rPr>
              <w:t>isokinetic</w:t>
            </w:r>
            <w:proofErr w:type="spellEnd"/>
            <w:r w:rsidRPr="000F6878">
              <w:rPr>
                <w:rFonts w:cstheme="minorHAnsi"/>
              </w:rPr>
              <w:t xml:space="preserve"> test reliability and </w:t>
            </w:r>
            <w:proofErr w:type="spellStart"/>
            <w:r w:rsidRPr="000F6878">
              <w:rPr>
                <w:rFonts w:cstheme="minorHAnsi"/>
              </w:rPr>
              <w:t>comparison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between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invertos</w:t>
            </w:r>
            <w:proofErr w:type="spellEnd"/>
            <w:r w:rsidRPr="000F6878">
              <w:rPr>
                <w:rFonts w:cstheme="minorHAnsi"/>
              </w:rPr>
              <w:t xml:space="preserve"> and </w:t>
            </w:r>
            <w:proofErr w:type="spellStart"/>
            <w:r w:rsidRPr="000F6878">
              <w:rPr>
                <w:rFonts w:cstheme="minorHAnsi"/>
              </w:rPr>
              <w:t>evertors</w:t>
            </w:r>
            <w:proofErr w:type="spellEnd"/>
            <w:r w:rsidRPr="000F6878">
              <w:rPr>
                <w:rFonts w:cstheme="minorHAnsi"/>
              </w:rPr>
              <w:t xml:space="preserve">. </w:t>
            </w:r>
            <w:proofErr w:type="spellStart"/>
            <w:r w:rsidRPr="000F6878">
              <w:rPr>
                <w:rFonts w:cstheme="minorHAnsi"/>
              </w:rPr>
              <w:t>Clin</w:t>
            </w:r>
            <w:proofErr w:type="spellEnd"/>
            <w:r w:rsidRPr="000F6878">
              <w:rPr>
                <w:rFonts w:cstheme="minorHAnsi"/>
              </w:rPr>
              <w:t>. Biomech.</w:t>
            </w:r>
            <w:r>
              <w:rPr>
                <w:rFonts w:cstheme="minorHAnsi"/>
              </w:rPr>
              <w:t xml:space="preserve"> 19, 868–871.</w:t>
            </w:r>
          </w:p>
          <w:p w:rsidR="00170F72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0F6878">
              <w:rPr>
                <w:rFonts w:cstheme="minorHAnsi"/>
              </w:rPr>
              <w:t>Sekir</w:t>
            </w:r>
            <w:proofErr w:type="spellEnd"/>
            <w:r w:rsidRPr="000F6878">
              <w:rPr>
                <w:rFonts w:cstheme="minorHAnsi"/>
              </w:rPr>
              <w:t xml:space="preserve">, U., </w:t>
            </w:r>
            <w:proofErr w:type="spellStart"/>
            <w:r w:rsidRPr="000F6878">
              <w:rPr>
                <w:rFonts w:cstheme="minorHAnsi"/>
              </w:rPr>
              <w:t>Yidiz</w:t>
            </w:r>
            <w:proofErr w:type="spellEnd"/>
            <w:r w:rsidRPr="000F6878">
              <w:rPr>
                <w:rFonts w:cstheme="minorHAnsi"/>
              </w:rPr>
              <w:t xml:space="preserve">, Y., </w:t>
            </w:r>
            <w:proofErr w:type="spellStart"/>
            <w:r w:rsidRPr="000F6878">
              <w:rPr>
                <w:rFonts w:cstheme="minorHAnsi"/>
              </w:rPr>
              <w:t>Hazneci</w:t>
            </w:r>
            <w:proofErr w:type="spellEnd"/>
            <w:r w:rsidRPr="000F6878">
              <w:rPr>
                <w:rFonts w:cstheme="minorHAnsi"/>
              </w:rPr>
              <w:t xml:space="preserve">, B., </w:t>
            </w:r>
            <w:proofErr w:type="spellStart"/>
            <w:r w:rsidRPr="000F6878">
              <w:rPr>
                <w:rFonts w:cstheme="minorHAnsi"/>
              </w:rPr>
              <w:t>Ors</w:t>
            </w:r>
            <w:proofErr w:type="spellEnd"/>
            <w:r w:rsidRPr="000F6878">
              <w:rPr>
                <w:rFonts w:cstheme="minorHAnsi"/>
              </w:rPr>
              <w:t xml:space="preserve">, F., Saka, F., </w:t>
            </w:r>
            <w:proofErr w:type="spellStart"/>
            <w:r w:rsidRPr="000F6878">
              <w:rPr>
                <w:rFonts w:cstheme="minorHAnsi"/>
              </w:rPr>
              <w:t>Aydin</w:t>
            </w:r>
            <w:proofErr w:type="spellEnd"/>
            <w:r w:rsidRPr="000F6878">
              <w:rPr>
                <w:rFonts w:cstheme="minorHAnsi"/>
              </w:rPr>
              <w:t xml:space="preserve">, T., 2008. Reliability of a </w:t>
            </w:r>
            <w:proofErr w:type="spellStart"/>
            <w:r w:rsidRPr="000F6878">
              <w:rPr>
                <w:rFonts w:cstheme="minorHAnsi"/>
              </w:rPr>
              <w:t>functional</w:t>
            </w:r>
            <w:proofErr w:type="spellEnd"/>
            <w:r w:rsidRPr="000F6878">
              <w:rPr>
                <w:rFonts w:cstheme="minorHAnsi"/>
              </w:rPr>
              <w:t xml:space="preserve"> test </w:t>
            </w:r>
            <w:proofErr w:type="spellStart"/>
            <w:r w:rsidRPr="000F6878">
              <w:rPr>
                <w:rFonts w:cstheme="minorHAnsi"/>
              </w:rPr>
              <w:t>battery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evaluating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functionality</w:t>
            </w:r>
            <w:proofErr w:type="spellEnd"/>
            <w:r w:rsidRPr="000F6878">
              <w:rPr>
                <w:rFonts w:cstheme="minorHAnsi"/>
              </w:rPr>
              <w:t xml:space="preserve">, </w:t>
            </w:r>
            <w:proofErr w:type="spellStart"/>
            <w:r w:rsidRPr="000F6878">
              <w:rPr>
                <w:rFonts w:cstheme="minorHAnsi"/>
              </w:rPr>
              <w:t>proprioception</w:t>
            </w:r>
            <w:proofErr w:type="spellEnd"/>
            <w:r w:rsidRPr="000F6878">
              <w:rPr>
                <w:rFonts w:cstheme="minorHAnsi"/>
              </w:rPr>
              <w:t xml:space="preserve">, and </w:t>
            </w:r>
            <w:proofErr w:type="spellStart"/>
            <w:r w:rsidRPr="000F6878">
              <w:rPr>
                <w:rFonts w:cstheme="minorHAnsi"/>
              </w:rPr>
              <w:t>strength</w:t>
            </w:r>
            <w:proofErr w:type="spellEnd"/>
            <w:r w:rsidRPr="000F6878">
              <w:rPr>
                <w:rFonts w:cstheme="minorHAnsi"/>
              </w:rPr>
              <w:t xml:space="preserve"> in </w:t>
            </w:r>
            <w:proofErr w:type="spellStart"/>
            <w:r w:rsidRPr="000F6878">
              <w:rPr>
                <w:rFonts w:cstheme="minorHAnsi"/>
              </w:rPr>
              <w:t>recreational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athletes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with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functional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ankle</w:t>
            </w:r>
            <w:proofErr w:type="spellEnd"/>
            <w:r w:rsidRPr="000F6878">
              <w:rPr>
                <w:rFonts w:cstheme="minorHAnsi"/>
              </w:rPr>
              <w:t xml:space="preserve"> </w:t>
            </w:r>
            <w:proofErr w:type="spellStart"/>
            <w:r w:rsidRPr="000F6878">
              <w:rPr>
                <w:rFonts w:cstheme="minorHAnsi"/>
              </w:rPr>
              <w:t>instability</w:t>
            </w:r>
            <w:proofErr w:type="spellEnd"/>
            <w:r w:rsidRPr="000F6878">
              <w:rPr>
                <w:rFonts w:cstheme="minorHAnsi"/>
              </w:rPr>
              <w:t xml:space="preserve">. Eur. J. </w:t>
            </w:r>
            <w:proofErr w:type="spellStart"/>
            <w:r w:rsidRPr="000F6878">
              <w:rPr>
                <w:rFonts w:cstheme="minorHAnsi"/>
              </w:rPr>
              <w:t>Phys</w:t>
            </w:r>
            <w:proofErr w:type="spellEnd"/>
            <w:r w:rsidRPr="000F6878">
              <w:rPr>
                <w:rFonts w:cstheme="minorHAnsi"/>
              </w:rPr>
              <w:t xml:space="preserve">. </w:t>
            </w:r>
            <w:proofErr w:type="spellStart"/>
            <w:r w:rsidRPr="000F6878">
              <w:rPr>
                <w:rFonts w:cstheme="minorHAnsi"/>
              </w:rPr>
              <w:t>Rehabil</w:t>
            </w:r>
            <w:proofErr w:type="spellEnd"/>
            <w:r w:rsidRPr="000F6878">
              <w:rPr>
                <w:rFonts w:cstheme="minorHAnsi"/>
              </w:rPr>
              <w:t>. Med. 44, 407–415.</w:t>
            </w:r>
          </w:p>
          <w:p w:rsidR="00170F72" w:rsidRPr="004C3DAA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4C3DAA">
              <w:rPr>
                <w:rFonts w:cstheme="minorHAnsi"/>
              </w:rPr>
              <w:t>Blackburn</w:t>
            </w:r>
            <w:proofErr w:type="spellEnd"/>
            <w:r w:rsidRPr="004C3DAA">
              <w:rPr>
                <w:rFonts w:cstheme="minorHAnsi"/>
              </w:rPr>
              <w:t xml:space="preserve"> T, </w:t>
            </w:r>
            <w:proofErr w:type="spellStart"/>
            <w:r w:rsidRPr="004C3DAA">
              <w:rPr>
                <w:rFonts w:cstheme="minorHAnsi"/>
              </w:rPr>
              <w:t>Guskiewicz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KM, </w:t>
            </w:r>
            <w:proofErr w:type="spellStart"/>
            <w:r>
              <w:rPr>
                <w:rFonts w:cstheme="minorHAnsi"/>
              </w:rPr>
              <w:t>Petschauer</w:t>
            </w:r>
            <w:proofErr w:type="spellEnd"/>
            <w:r>
              <w:rPr>
                <w:rFonts w:cstheme="minorHAnsi"/>
              </w:rPr>
              <w:t xml:space="preserve"> MA, </w:t>
            </w:r>
            <w:proofErr w:type="spellStart"/>
            <w:r>
              <w:rPr>
                <w:rFonts w:cstheme="minorHAnsi"/>
              </w:rPr>
              <w:t>Prentice</w:t>
            </w:r>
            <w:proofErr w:type="spellEnd"/>
            <w:r>
              <w:rPr>
                <w:rFonts w:cstheme="minorHAnsi"/>
              </w:rPr>
              <w:t xml:space="preserve"> WE. </w:t>
            </w:r>
            <w:r w:rsidRPr="004C3DAA">
              <w:rPr>
                <w:rFonts w:cstheme="minorHAnsi"/>
              </w:rPr>
              <w:t>Balance and joint stability</w:t>
            </w:r>
            <w:r>
              <w:rPr>
                <w:rFonts w:cstheme="minorHAnsi"/>
              </w:rPr>
              <w:t xml:space="preserve">: </w:t>
            </w:r>
            <w:proofErr w:type="spellStart"/>
            <w:r>
              <w:rPr>
                <w:rFonts w:cstheme="minorHAnsi"/>
              </w:rPr>
              <w:t>the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relative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contributions</w:t>
            </w:r>
            <w:proofErr w:type="spellEnd"/>
            <w:r>
              <w:rPr>
                <w:rFonts w:cstheme="minorHAnsi"/>
              </w:rPr>
              <w:t xml:space="preserve"> of </w:t>
            </w:r>
            <w:proofErr w:type="spellStart"/>
            <w:r w:rsidRPr="004C3DAA">
              <w:rPr>
                <w:rFonts w:cstheme="minorHAnsi"/>
              </w:rPr>
              <w:t>proprioception</w:t>
            </w:r>
            <w:proofErr w:type="spellEnd"/>
            <w:r w:rsidRPr="004C3DAA">
              <w:rPr>
                <w:rFonts w:cstheme="minorHAnsi"/>
              </w:rPr>
              <w:t xml:space="preserve"> and </w:t>
            </w:r>
            <w:proofErr w:type="spellStart"/>
            <w:r w:rsidRPr="004C3DAA">
              <w:rPr>
                <w:rFonts w:cstheme="minorHAnsi"/>
              </w:rPr>
              <w:t>muscular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strength</w:t>
            </w:r>
            <w:proofErr w:type="spellEnd"/>
            <w:r w:rsidRPr="004C3DAA">
              <w:rPr>
                <w:rFonts w:cstheme="minorHAnsi"/>
              </w:rPr>
              <w:t xml:space="preserve">. </w:t>
            </w:r>
            <w:r w:rsidRPr="004C3DAA">
              <w:rPr>
                <w:rFonts w:cstheme="minorHAnsi"/>
                <w:i/>
                <w:iCs/>
              </w:rPr>
              <w:t xml:space="preserve">J Sport </w:t>
            </w:r>
            <w:proofErr w:type="spellStart"/>
            <w:r w:rsidRPr="004C3DAA">
              <w:rPr>
                <w:rFonts w:cstheme="minorHAnsi"/>
                <w:i/>
                <w:iCs/>
              </w:rPr>
              <w:t>Rehabil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4C3DAA">
              <w:rPr>
                <w:rFonts w:cstheme="minorHAnsi"/>
              </w:rPr>
              <w:t>2000;</w:t>
            </w:r>
            <w:r w:rsidRPr="004C3DAA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</w:rPr>
              <w:t>:315—28.</w:t>
            </w:r>
          </w:p>
          <w:p w:rsidR="00170F72" w:rsidRPr="004C3DAA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4C3DAA">
              <w:rPr>
                <w:rFonts w:cstheme="minorHAnsi"/>
              </w:rPr>
              <w:t>Zakas</w:t>
            </w:r>
            <w:proofErr w:type="spellEnd"/>
            <w:r w:rsidRPr="004C3DAA">
              <w:rPr>
                <w:rFonts w:cstheme="minorHAnsi"/>
              </w:rPr>
              <w:t xml:space="preserve"> A. </w:t>
            </w:r>
            <w:proofErr w:type="spellStart"/>
            <w:r w:rsidRPr="004C3DAA">
              <w:rPr>
                <w:rFonts w:cstheme="minorHAnsi"/>
              </w:rPr>
              <w:t>Bilateral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isokineti</w:t>
            </w:r>
            <w:r>
              <w:rPr>
                <w:rFonts w:cstheme="minorHAnsi"/>
              </w:rPr>
              <w:t>c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torque</w:t>
            </w:r>
            <w:proofErr w:type="spellEnd"/>
            <w:r>
              <w:rPr>
                <w:rFonts w:cstheme="minorHAnsi"/>
              </w:rPr>
              <w:t xml:space="preserve"> of </w:t>
            </w:r>
            <w:proofErr w:type="spellStart"/>
            <w:r>
              <w:rPr>
                <w:rFonts w:cstheme="minorHAnsi"/>
              </w:rPr>
              <w:t>quadriceps</w:t>
            </w:r>
            <w:proofErr w:type="spellEnd"/>
            <w:r>
              <w:rPr>
                <w:rFonts w:cstheme="minorHAnsi"/>
              </w:rPr>
              <w:t xml:space="preserve"> and </w:t>
            </w:r>
            <w:proofErr w:type="spellStart"/>
            <w:r w:rsidRPr="004C3DAA">
              <w:rPr>
                <w:rFonts w:cstheme="minorHAnsi"/>
              </w:rPr>
              <w:t>hamstring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muscles</w:t>
            </w:r>
            <w:proofErr w:type="spellEnd"/>
            <w:r w:rsidRPr="004C3DAA">
              <w:rPr>
                <w:rFonts w:cstheme="minorHAnsi"/>
              </w:rPr>
              <w:t xml:space="preserve"> in </w:t>
            </w:r>
            <w:proofErr w:type="spellStart"/>
            <w:r w:rsidRPr="004C3DAA">
              <w:rPr>
                <w:rFonts w:cstheme="minorHAnsi"/>
              </w:rPr>
              <w:t>professional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soccer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players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with</w:t>
            </w:r>
            <w:proofErr w:type="spellEnd"/>
            <w:r>
              <w:rPr>
                <w:rFonts w:cstheme="minorHAnsi"/>
              </w:rPr>
              <w:t xml:space="preserve"> dominance </w:t>
            </w:r>
            <w:r w:rsidRPr="004C3DAA">
              <w:rPr>
                <w:rFonts w:cstheme="minorHAnsi"/>
              </w:rPr>
              <w:t xml:space="preserve">on </w:t>
            </w:r>
            <w:proofErr w:type="spellStart"/>
            <w:r w:rsidRPr="004C3DAA">
              <w:rPr>
                <w:rFonts w:cstheme="minorHAnsi"/>
              </w:rPr>
              <w:t>one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or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both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two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sides</w:t>
            </w:r>
            <w:proofErr w:type="spellEnd"/>
            <w:r w:rsidRPr="004C3DAA">
              <w:rPr>
                <w:rFonts w:cstheme="minorHAnsi"/>
              </w:rPr>
              <w:t xml:space="preserve">. </w:t>
            </w:r>
            <w:r w:rsidRPr="004C3DAA">
              <w:rPr>
                <w:rFonts w:cstheme="minorHAnsi"/>
                <w:i/>
                <w:iCs/>
              </w:rPr>
              <w:t xml:space="preserve">J </w:t>
            </w:r>
            <w:proofErr w:type="spellStart"/>
            <w:r w:rsidRPr="004C3DAA">
              <w:rPr>
                <w:rFonts w:cstheme="minorHAnsi"/>
                <w:i/>
                <w:iCs/>
              </w:rPr>
              <w:t>Sports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Med </w:t>
            </w:r>
            <w:proofErr w:type="spellStart"/>
            <w:r w:rsidRPr="004C3DAA">
              <w:rPr>
                <w:rFonts w:cstheme="minorHAnsi"/>
                <w:i/>
                <w:iCs/>
              </w:rPr>
              <w:t>Phys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Fitness</w:t>
            </w:r>
            <w:r>
              <w:rPr>
                <w:rFonts w:cstheme="minorHAnsi"/>
              </w:rPr>
              <w:t xml:space="preserve"> </w:t>
            </w:r>
            <w:r w:rsidRPr="004C3DAA">
              <w:rPr>
                <w:rFonts w:cstheme="minorHAnsi"/>
              </w:rPr>
              <w:t>2006;</w:t>
            </w:r>
            <w:r w:rsidRPr="004C3DAA">
              <w:rPr>
                <w:rFonts w:cstheme="minorHAnsi"/>
                <w:b/>
                <w:bCs/>
              </w:rPr>
              <w:t>46</w:t>
            </w:r>
            <w:r>
              <w:rPr>
                <w:rFonts w:cstheme="minorHAnsi"/>
              </w:rPr>
              <w:t>:28—35.</w:t>
            </w:r>
          </w:p>
          <w:p w:rsidR="00170F72" w:rsidRPr="004C3DAA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4C3DAA">
              <w:rPr>
                <w:rFonts w:cstheme="minorHAnsi"/>
              </w:rPr>
              <w:t>Wilkerson</w:t>
            </w:r>
            <w:proofErr w:type="spellEnd"/>
            <w:r w:rsidRPr="004C3DAA">
              <w:rPr>
                <w:rFonts w:cstheme="minorHAnsi"/>
              </w:rPr>
              <w:t xml:space="preserve"> GB, </w:t>
            </w:r>
            <w:proofErr w:type="spellStart"/>
            <w:r w:rsidRPr="004C3DAA">
              <w:rPr>
                <w:rFonts w:cstheme="minorHAnsi"/>
              </w:rPr>
              <w:t>Pinerola</w:t>
            </w:r>
            <w:proofErr w:type="spellEnd"/>
            <w:r w:rsidRPr="004C3DAA">
              <w:rPr>
                <w:rFonts w:cstheme="minorHAnsi"/>
              </w:rPr>
              <w:t xml:space="preserve"> J</w:t>
            </w:r>
            <w:r>
              <w:rPr>
                <w:rFonts w:cstheme="minorHAnsi"/>
              </w:rPr>
              <w:t xml:space="preserve">J, </w:t>
            </w:r>
            <w:proofErr w:type="spellStart"/>
            <w:r>
              <w:rPr>
                <w:rFonts w:cstheme="minorHAnsi"/>
              </w:rPr>
              <w:t>Caturano</w:t>
            </w:r>
            <w:proofErr w:type="spellEnd"/>
            <w:r>
              <w:rPr>
                <w:rFonts w:cstheme="minorHAnsi"/>
              </w:rPr>
              <w:t xml:space="preserve"> RW. Invertor versus </w:t>
            </w:r>
            <w:proofErr w:type="spellStart"/>
            <w:r>
              <w:rPr>
                <w:rFonts w:cstheme="minorHAnsi"/>
              </w:rPr>
              <w:t>evertor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peak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torque</w:t>
            </w:r>
            <w:proofErr w:type="spellEnd"/>
            <w:r>
              <w:rPr>
                <w:rFonts w:cstheme="minorHAnsi"/>
              </w:rPr>
              <w:t xml:space="preserve"> and </w:t>
            </w:r>
            <w:proofErr w:type="spellStart"/>
            <w:r>
              <w:rPr>
                <w:rFonts w:cstheme="minorHAnsi"/>
              </w:rPr>
              <w:t>power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deficiencies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associated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with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lateral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ankle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ligament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injury</w:t>
            </w:r>
            <w:proofErr w:type="spellEnd"/>
            <w:r w:rsidRPr="004C3DAA">
              <w:rPr>
                <w:rFonts w:cstheme="minorHAnsi"/>
              </w:rPr>
              <w:t xml:space="preserve">. </w:t>
            </w:r>
            <w:r w:rsidRPr="004C3DAA">
              <w:rPr>
                <w:rFonts w:cstheme="minorHAnsi"/>
                <w:i/>
                <w:iCs/>
              </w:rPr>
              <w:t xml:space="preserve">J </w:t>
            </w:r>
            <w:proofErr w:type="spellStart"/>
            <w:r w:rsidRPr="004C3DAA">
              <w:rPr>
                <w:rFonts w:cstheme="minorHAnsi"/>
                <w:i/>
                <w:iCs/>
              </w:rPr>
              <w:t>Orthop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C3DAA">
              <w:rPr>
                <w:rFonts w:cstheme="minorHAnsi"/>
                <w:i/>
                <w:iCs/>
              </w:rPr>
              <w:t>Sports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C3DAA">
              <w:rPr>
                <w:rFonts w:cstheme="minorHAnsi"/>
                <w:i/>
                <w:iCs/>
              </w:rPr>
              <w:t>Phys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C3DAA">
              <w:rPr>
                <w:rFonts w:cstheme="minorHAnsi"/>
                <w:i/>
                <w:iCs/>
              </w:rPr>
              <w:t>Ther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4C3DAA">
              <w:rPr>
                <w:rFonts w:cstheme="minorHAnsi"/>
              </w:rPr>
              <w:t>1997;</w:t>
            </w:r>
            <w:r w:rsidRPr="004C3DAA">
              <w:rPr>
                <w:rFonts w:cstheme="minorHAnsi"/>
                <w:b/>
                <w:bCs/>
              </w:rPr>
              <w:t>26</w:t>
            </w:r>
            <w:r>
              <w:rPr>
                <w:rFonts w:cstheme="minorHAnsi"/>
              </w:rPr>
              <w:t>:78—86.</w:t>
            </w:r>
          </w:p>
          <w:p w:rsidR="00170F72" w:rsidRPr="004C3DAA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4C3DAA">
              <w:rPr>
                <w:rFonts w:cstheme="minorHAnsi"/>
              </w:rPr>
              <w:t>Amaral</w:t>
            </w:r>
            <w:proofErr w:type="spellEnd"/>
            <w:r w:rsidRPr="004C3DAA">
              <w:rPr>
                <w:rFonts w:cstheme="minorHAnsi"/>
              </w:rPr>
              <w:t xml:space="preserve"> De </w:t>
            </w:r>
            <w:proofErr w:type="spellStart"/>
            <w:r w:rsidRPr="004C3DAA">
              <w:rPr>
                <w:rFonts w:cstheme="minorHAnsi"/>
              </w:rPr>
              <w:t>Noronha</w:t>
            </w:r>
            <w:proofErr w:type="spellEnd"/>
            <w:r w:rsidRPr="004C3DAA">
              <w:rPr>
                <w:rFonts w:cstheme="minorHAnsi"/>
              </w:rPr>
              <w:t xml:space="preserve"> M, </w:t>
            </w:r>
            <w:proofErr w:type="spellStart"/>
            <w:r w:rsidRPr="004C3DAA">
              <w:rPr>
                <w:rFonts w:cstheme="minorHAnsi"/>
              </w:rPr>
              <w:t>Borg</w:t>
            </w:r>
            <w:r>
              <w:rPr>
                <w:rFonts w:cstheme="minorHAnsi"/>
              </w:rPr>
              <w:t>es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Jr</w:t>
            </w:r>
            <w:proofErr w:type="spellEnd"/>
            <w:r>
              <w:rPr>
                <w:rFonts w:cstheme="minorHAnsi"/>
              </w:rPr>
              <w:t xml:space="preserve"> NG. </w:t>
            </w:r>
            <w:proofErr w:type="spellStart"/>
            <w:r>
              <w:rPr>
                <w:rFonts w:cstheme="minorHAnsi"/>
              </w:rPr>
              <w:t>Lateral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ankle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sprain</w:t>
            </w:r>
            <w:proofErr w:type="spellEnd"/>
            <w:r>
              <w:rPr>
                <w:rFonts w:cstheme="minorHAnsi"/>
              </w:rPr>
              <w:t xml:space="preserve">: </w:t>
            </w:r>
            <w:proofErr w:type="spellStart"/>
            <w:r w:rsidRPr="004C3DAA">
              <w:rPr>
                <w:rFonts w:cstheme="minorHAnsi"/>
              </w:rPr>
              <w:t>isokinetic</w:t>
            </w:r>
            <w:proofErr w:type="spellEnd"/>
            <w:r w:rsidRPr="004C3DAA">
              <w:rPr>
                <w:rFonts w:cstheme="minorHAnsi"/>
              </w:rPr>
              <w:t xml:space="preserve"> test reliability a</w:t>
            </w:r>
            <w:r>
              <w:rPr>
                <w:rFonts w:cstheme="minorHAnsi"/>
              </w:rPr>
              <w:t xml:space="preserve">nd </w:t>
            </w:r>
            <w:proofErr w:type="spellStart"/>
            <w:r>
              <w:rPr>
                <w:rFonts w:cstheme="minorHAnsi"/>
              </w:rPr>
              <w:t>comparison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between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invertors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4C3DAA">
              <w:rPr>
                <w:rFonts w:cstheme="minorHAnsi"/>
              </w:rPr>
              <w:t xml:space="preserve">and </w:t>
            </w:r>
            <w:proofErr w:type="spellStart"/>
            <w:r w:rsidRPr="004C3DAA">
              <w:rPr>
                <w:rFonts w:cstheme="minorHAnsi"/>
              </w:rPr>
              <w:t>evertors</w:t>
            </w:r>
            <w:proofErr w:type="spellEnd"/>
            <w:r w:rsidRPr="004C3DAA">
              <w:rPr>
                <w:rFonts w:cstheme="minorHAnsi"/>
              </w:rPr>
              <w:t xml:space="preserve">. </w:t>
            </w:r>
            <w:proofErr w:type="spellStart"/>
            <w:r w:rsidRPr="004C3DAA">
              <w:rPr>
                <w:rFonts w:cstheme="minorHAnsi"/>
                <w:i/>
                <w:iCs/>
              </w:rPr>
              <w:t>Clin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Biomech </w:t>
            </w:r>
            <w:r w:rsidRPr="004C3DAA">
              <w:rPr>
                <w:rFonts w:cstheme="minorHAnsi"/>
              </w:rPr>
              <w:t>2004;</w:t>
            </w:r>
            <w:r w:rsidRPr="004C3DAA">
              <w:rPr>
                <w:rFonts w:cstheme="minorHAnsi"/>
                <w:b/>
                <w:bCs/>
              </w:rPr>
              <w:t>19</w:t>
            </w:r>
            <w:r w:rsidRPr="004C3DAA">
              <w:rPr>
                <w:rFonts w:cstheme="minorHAnsi"/>
              </w:rPr>
              <w:t>:86</w:t>
            </w:r>
            <w:r>
              <w:rPr>
                <w:rFonts w:cstheme="minorHAnsi"/>
              </w:rPr>
              <w:t>8—71.</w:t>
            </w:r>
          </w:p>
          <w:p w:rsidR="00170F72" w:rsidRPr="004C3DAA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4C3DAA">
              <w:rPr>
                <w:rFonts w:cstheme="minorHAnsi"/>
              </w:rPr>
              <w:t>McKnight</w:t>
            </w:r>
            <w:proofErr w:type="spellEnd"/>
            <w:r w:rsidRPr="004C3DAA">
              <w:rPr>
                <w:rFonts w:cstheme="minorHAnsi"/>
              </w:rPr>
              <w:t xml:space="preserve"> CM, Armstrong</w:t>
            </w:r>
            <w:r>
              <w:rPr>
                <w:rFonts w:cstheme="minorHAnsi"/>
              </w:rPr>
              <w:t xml:space="preserve"> CW. </w:t>
            </w:r>
            <w:proofErr w:type="spellStart"/>
            <w:r>
              <w:rPr>
                <w:rFonts w:cstheme="minorHAnsi"/>
              </w:rPr>
              <w:t>The</w:t>
            </w:r>
            <w:proofErr w:type="spellEnd"/>
            <w:r>
              <w:rPr>
                <w:rFonts w:cstheme="minorHAnsi"/>
              </w:rPr>
              <w:t xml:space="preserve"> role of </w:t>
            </w:r>
            <w:proofErr w:type="spellStart"/>
            <w:r>
              <w:rPr>
                <w:rFonts w:cstheme="minorHAnsi"/>
              </w:rPr>
              <w:t>ankle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strength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4C3DAA">
              <w:rPr>
                <w:rFonts w:cstheme="minorHAnsi"/>
              </w:rPr>
              <w:t xml:space="preserve">in </w:t>
            </w:r>
            <w:proofErr w:type="spellStart"/>
            <w:r w:rsidRPr="004C3DAA">
              <w:rPr>
                <w:rFonts w:cstheme="minorHAnsi"/>
              </w:rPr>
              <w:t>functional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ankle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instability</w:t>
            </w:r>
            <w:proofErr w:type="spellEnd"/>
            <w:r w:rsidRPr="004C3DAA">
              <w:rPr>
                <w:rFonts w:cstheme="minorHAnsi"/>
              </w:rPr>
              <w:t xml:space="preserve">. </w:t>
            </w:r>
            <w:r w:rsidRPr="004C3DAA">
              <w:rPr>
                <w:rFonts w:cstheme="minorHAnsi"/>
                <w:i/>
                <w:iCs/>
              </w:rPr>
              <w:t xml:space="preserve">J Sport </w:t>
            </w:r>
            <w:proofErr w:type="spellStart"/>
            <w:r w:rsidRPr="004C3DAA">
              <w:rPr>
                <w:rFonts w:cstheme="minorHAnsi"/>
                <w:i/>
                <w:iCs/>
              </w:rPr>
              <w:t>Rehabil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</w:t>
            </w:r>
            <w:r w:rsidRPr="004C3DAA">
              <w:rPr>
                <w:rFonts w:cstheme="minorHAnsi"/>
              </w:rPr>
              <w:t>1997;</w:t>
            </w:r>
            <w:r w:rsidRPr="004C3DAA">
              <w:rPr>
                <w:rFonts w:cstheme="minorHAnsi"/>
                <w:b/>
                <w:bCs/>
              </w:rPr>
              <w:t>6</w:t>
            </w:r>
            <w:r>
              <w:rPr>
                <w:rFonts w:cstheme="minorHAnsi"/>
              </w:rPr>
              <w:t>: 21—9.</w:t>
            </w:r>
          </w:p>
          <w:p w:rsidR="00170F72" w:rsidRPr="004C3DAA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4C3DAA">
              <w:rPr>
                <w:rFonts w:cstheme="minorHAnsi"/>
              </w:rPr>
              <w:t>Kaminski</w:t>
            </w:r>
            <w:proofErr w:type="spellEnd"/>
            <w:r w:rsidRPr="004C3DAA">
              <w:rPr>
                <w:rFonts w:cstheme="minorHAnsi"/>
              </w:rPr>
              <w:t xml:space="preserve"> TW, Dover GC. Reliab</w:t>
            </w:r>
            <w:r>
              <w:rPr>
                <w:rFonts w:cstheme="minorHAnsi"/>
              </w:rPr>
              <w:t xml:space="preserve">ility of </w:t>
            </w:r>
            <w:proofErr w:type="spellStart"/>
            <w:r>
              <w:rPr>
                <w:rFonts w:cstheme="minorHAnsi"/>
              </w:rPr>
              <w:t>inversion</w:t>
            </w:r>
            <w:proofErr w:type="spellEnd"/>
            <w:r>
              <w:rPr>
                <w:rFonts w:cstheme="minorHAnsi"/>
              </w:rPr>
              <w:t xml:space="preserve"> and </w:t>
            </w:r>
            <w:proofErr w:type="spellStart"/>
            <w:r>
              <w:rPr>
                <w:rFonts w:cstheme="minorHAnsi"/>
              </w:rPr>
              <w:t>eversion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peak</w:t>
            </w:r>
            <w:proofErr w:type="spellEnd"/>
            <w:r>
              <w:rPr>
                <w:rFonts w:cstheme="minorHAnsi"/>
              </w:rPr>
              <w:t xml:space="preserve">- and </w:t>
            </w:r>
            <w:proofErr w:type="spellStart"/>
            <w:r>
              <w:rPr>
                <w:rFonts w:cstheme="minorHAnsi"/>
              </w:rPr>
              <w:t>average-torque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measurements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from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the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Biodex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system</w:t>
            </w:r>
            <w:proofErr w:type="spellEnd"/>
            <w:r w:rsidRPr="004C3DAA">
              <w:rPr>
                <w:rFonts w:cstheme="minorHAnsi"/>
              </w:rPr>
              <w:t xml:space="preserve"> 3 </w:t>
            </w:r>
            <w:proofErr w:type="spellStart"/>
            <w:r w:rsidRPr="004C3DAA">
              <w:rPr>
                <w:rFonts w:cstheme="minorHAnsi"/>
              </w:rPr>
              <w:t>dynamometer</w:t>
            </w:r>
            <w:proofErr w:type="spellEnd"/>
            <w:r w:rsidRPr="004C3DAA">
              <w:rPr>
                <w:rFonts w:cstheme="minorHAnsi"/>
              </w:rPr>
              <w:t xml:space="preserve">. </w:t>
            </w:r>
            <w:r w:rsidRPr="004C3DAA">
              <w:rPr>
                <w:rFonts w:cstheme="minorHAnsi"/>
                <w:i/>
                <w:iCs/>
              </w:rPr>
              <w:t xml:space="preserve">J Sport </w:t>
            </w:r>
            <w:proofErr w:type="spellStart"/>
            <w:r w:rsidRPr="004C3DAA">
              <w:rPr>
                <w:rFonts w:cstheme="minorHAnsi"/>
                <w:i/>
                <w:iCs/>
              </w:rPr>
              <w:t>Rehabil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</w:t>
            </w:r>
            <w:r w:rsidRPr="004C3DAA">
              <w:rPr>
                <w:rFonts w:cstheme="minorHAnsi"/>
              </w:rPr>
              <w:t>2001;</w:t>
            </w:r>
            <w:r w:rsidRPr="004C3DAA">
              <w:rPr>
                <w:rFonts w:cstheme="minorHAnsi"/>
                <w:b/>
                <w:bCs/>
              </w:rPr>
              <w:t>10</w:t>
            </w:r>
            <w:r>
              <w:rPr>
                <w:rFonts w:cstheme="minorHAnsi"/>
              </w:rPr>
              <w:t>: 205—20.</w:t>
            </w:r>
          </w:p>
          <w:p w:rsidR="00170F72" w:rsidRPr="004C3DAA" w:rsidRDefault="00170F72" w:rsidP="00170F72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spellStart"/>
            <w:r w:rsidRPr="004C3DAA">
              <w:rPr>
                <w:rFonts w:cstheme="minorHAnsi"/>
              </w:rPr>
              <w:t>Kaminski</w:t>
            </w:r>
            <w:proofErr w:type="spellEnd"/>
            <w:r w:rsidRPr="004C3DAA">
              <w:rPr>
                <w:rFonts w:cstheme="minorHAnsi"/>
              </w:rPr>
              <w:t xml:space="preserve"> TW, </w:t>
            </w:r>
            <w:proofErr w:type="spellStart"/>
            <w:r w:rsidRPr="004C3DAA">
              <w:rPr>
                <w:rFonts w:cstheme="minorHAnsi"/>
              </w:rPr>
              <w:t>Hartsell</w:t>
            </w:r>
            <w:proofErr w:type="spellEnd"/>
            <w:r w:rsidRPr="004C3DAA">
              <w:rPr>
                <w:rFonts w:cstheme="minorHAnsi"/>
              </w:rPr>
              <w:t xml:space="preserve"> HD. </w:t>
            </w:r>
            <w:proofErr w:type="spellStart"/>
            <w:r w:rsidRPr="004C3DAA">
              <w:rPr>
                <w:rFonts w:cstheme="minorHAnsi"/>
              </w:rPr>
              <w:t>Factors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contributing</w:t>
            </w:r>
            <w:proofErr w:type="spellEnd"/>
            <w:r w:rsidRPr="004C3DAA">
              <w:rPr>
                <w:rFonts w:cstheme="minorHAnsi"/>
              </w:rPr>
              <w:t xml:space="preserve"> to </w:t>
            </w:r>
            <w:proofErr w:type="spellStart"/>
            <w:r w:rsidRPr="004C3DAA">
              <w:rPr>
                <w:rFonts w:cstheme="minorHAnsi"/>
              </w:rPr>
              <w:t>chron</w:t>
            </w:r>
            <w:r>
              <w:rPr>
                <w:rFonts w:cstheme="minorHAnsi"/>
              </w:rPr>
              <w:t>ic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ankle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instability</w:t>
            </w:r>
            <w:proofErr w:type="spellEnd"/>
            <w:r w:rsidRPr="004C3DAA">
              <w:rPr>
                <w:rFonts w:cstheme="minorHAnsi"/>
              </w:rPr>
              <w:t xml:space="preserve">: a </w:t>
            </w:r>
            <w:proofErr w:type="spellStart"/>
            <w:r w:rsidRPr="004C3DAA">
              <w:rPr>
                <w:rFonts w:cstheme="minorHAnsi"/>
              </w:rPr>
              <w:t>strength</w:t>
            </w:r>
            <w:proofErr w:type="spellEnd"/>
            <w:r w:rsidRPr="004C3DAA">
              <w:rPr>
                <w:rFonts w:cstheme="minorHAnsi"/>
              </w:rPr>
              <w:t xml:space="preserve"> </w:t>
            </w:r>
            <w:proofErr w:type="spellStart"/>
            <w:r w:rsidRPr="004C3DAA">
              <w:rPr>
                <w:rFonts w:cstheme="minorHAnsi"/>
              </w:rPr>
              <w:t>perspective</w:t>
            </w:r>
            <w:proofErr w:type="spellEnd"/>
            <w:r w:rsidRPr="004C3DAA">
              <w:rPr>
                <w:rFonts w:cstheme="minorHAnsi"/>
              </w:rPr>
              <w:t xml:space="preserve">. </w:t>
            </w:r>
            <w:r w:rsidRPr="004C3DAA">
              <w:rPr>
                <w:rFonts w:cstheme="minorHAnsi"/>
                <w:i/>
                <w:iCs/>
              </w:rPr>
              <w:t xml:space="preserve">J </w:t>
            </w:r>
            <w:proofErr w:type="spellStart"/>
            <w:r w:rsidRPr="004C3DAA">
              <w:rPr>
                <w:rFonts w:cstheme="minorHAnsi"/>
                <w:i/>
                <w:iCs/>
              </w:rPr>
              <w:t>Athl</w:t>
            </w:r>
            <w:proofErr w:type="spellEnd"/>
            <w:r w:rsidRPr="004C3DAA">
              <w:rPr>
                <w:rFonts w:cstheme="minorHAnsi"/>
                <w:i/>
                <w:iCs/>
              </w:rPr>
              <w:t xml:space="preserve"> </w:t>
            </w:r>
            <w:proofErr w:type="spellStart"/>
            <w:r w:rsidRPr="004C3DAA">
              <w:rPr>
                <w:rFonts w:cstheme="minorHAnsi"/>
                <w:i/>
                <w:iCs/>
              </w:rPr>
              <w:t>Train</w:t>
            </w:r>
            <w:proofErr w:type="spellEnd"/>
            <w:r>
              <w:rPr>
                <w:rFonts w:cstheme="minorHAnsi"/>
              </w:rPr>
              <w:t xml:space="preserve"> </w:t>
            </w:r>
            <w:r w:rsidRPr="004C3DAA">
              <w:rPr>
                <w:rFonts w:cstheme="minorHAnsi"/>
              </w:rPr>
              <w:t>2002;</w:t>
            </w:r>
            <w:r w:rsidRPr="004C3DAA">
              <w:rPr>
                <w:rFonts w:cstheme="minorHAnsi"/>
                <w:b/>
                <w:bCs/>
              </w:rPr>
              <w:t>37</w:t>
            </w:r>
            <w:r w:rsidRPr="004C3DAA">
              <w:rPr>
                <w:rFonts w:cstheme="minorHAnsi"/>
              </w:rPr>
              <w:t>:394—405.</w:t>
            </w:r>
          </w:p>
          <w:p w:rsidR="00805F95" w:rsidRPr="001B516B" w:rsidRDefault="00805F95" w:rsidP="00D057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75B8F" w:rsidRDefault="00575B8F" w:rsidP="006774D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3166"/>
        <w:gridCol w:w="3166"/>
      </w:tblGrid>
      <w:tr w:rsidR="00805F95" w:rsidRPr="001B516B" w:rsidTr="00F84549">
        <w:tc>
          <w:tcPr>
            <w:tcW w:w="9494" w:type="dxa"/>
            <w:gridSpan w:val="3"/>
            <w:shd w:val="clear" w:color="auto" w:fill="auto"/>
          </w:tcPr>
          <w:p w:rsidR="003B7FA2" w:rsidRPr="00916872" w:rsidRDefault="00C1202A" w:rsidP="001B516B">
            <w:pPr>
              <w:rPr>
                <w:rFonts w:ascii="Arial" w:hAnsi="Arial" w:cs="Arial"/>
                <w:b/>
                <w:sz w:val="20"/>
                <w:szCs w:val="22"/>
              </w:rPr>
            </w:pPr>
            <w:r w:rsidRPr="00916872">
              <w:rPr>
                <w:rFonts w:ascii="Arial" w:hAnsi="Arial" w:cs="Arial"/>
                <w:b/>
                <w:szCs w:val="28"/>
              </w:rPr>
              <w:t>Seznam</w:t>
            </w:r>
            <w:r w:rsidR="00873AF5" w:rsidRPr="00916872">
              <w:rPr>
                <w:rFonts w:ascii="Arial" w:hAnsi="Arial" w:cs="Arial"/>
                <w:b/>
                <w:szCs w:val="28"/>
              </w:rPr>
              <w:t xml:space="preserve"> předpokládaných výsledků </w:t>
            </w:r>
            <w:r w:rsidRPr="00916872">
              <w:rPr>
                <w:rFonts w:ascii="Arial" w:hAnsi="Arial" w:cs="Arial"/>
                <w:b/>
                <w:szCs w:val="28"/>
              </w:rPr>
              <w:t>projektu</w:t>
            </w:r>
            <w:r w:rsidRPr="00916872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  <w:p w:rsidR="00805F95" w:rsidRPr="001B516B" w:rsidRDefault="001B516B" w:rsidP="001B516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B7FA2">
              <w:rPr>
                <w:rFonts w:ascii="Arial" w:hAnsi="Arial" w:cs="Arial"/>
                <w:sz w:val="22"/>
                <w:szCs w:val="22"/>
              </w:rPr>
              <w:t>(</w:t>
            </w:r>
            <w:r w:rsidR="00D42794" w:rsidRPr="001B516B">
              <w:rPr>
                <w:rFonts w:ascii="Arial" w:hAnsi="Arial" w:cs="Arial"/>
                <w:sz w:val="20"/>
                <w:szCs w:val="20"/>
              </w:rPr>
              <w:t>počet výsledků v jednotlivých druzích, např. počet článků v impaktovaném časopise (</w:t>
            </w:r>
            <w:proofErr w:type="spellStart"/>
            <w:r w:rsidR="00D42794" w:rsidRPr="001B516B">
              <w:rPr>
                <w:rFonts w:ascii="Arial" w:hAnsi="Arial" w:cs="Arial"/>
                <w:sz w:val="20"/>
                <w:szCs w:val="20"/>
              </w:rPr>
              <w:t>Jimp</w:t>
            </w:r>
            <w:proofErr w:type="spellEnd"/>
            <w:r w:rsidR="00D42794" w:rsidRPr="001B51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42794" w:rsidRPr="001B516B">
              <w:rPr>
                <w:rFonts w:ascii="Arial" w:hAnsi="Arial" w:cs="Arial"/>
                <w:sz w:val="20"/>
                <w:szCs w:val="20"/>
              </w:rPr>
              <w:t>Jsc</w:t>
            </w:r>
            <w:proofErr w:type="spellEnd"/>
            <w:r w:rsidR="00D42794" w:rsidRPr="001B516B">
              <w:rPr>
                <w:rFonts w:ascii="Arial" w:hAnsi="Arial" w:cs="Arial"/>
                <w:sz w:val="20"/>
                <w:szCs w:val="20"/>
              </w:rPr>
              <w:t>), počet článků v neimpaktovaném časopise (</w:t>
            </w:r>
            <w:proofErr w:type="spellStart"/>
            <w:r w:rsidR="00D42794" w:rsidRPr="001B516B">
              <w:rPr>
                <w:rFonts w:ascii="Arial" w:hAnsi="Arial" w:cs="Arial"/>
                <w:sz w:val="20"/>
                <w:szCs w:val="20"/>
              </w:rPr>
              <w:t>Jneimp</w:t>
            </w:r>
            <w:proofErr w:type="spellEnd"/>
            <w:r w:rsidR="00D42794" w:rsidRPr="001B516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42794" w:rsidRPr="001B516B">
              <w:rPr>
                <w:rFonts w:ascii="Arial" w:hAnsi="Arial" w:cs="Arial"/>
                <w:sz w:val="20"/>
                <w:szCs w:val="20"/>
              </w:rPr>
              <w:t>Jrec</w:t>
            </w:r>
            <w:proofErr w:type="spellEnd"/>
            <w:r w:rsidR="00D42794" w:rsidRPr="001B516B">
              <w:rPr>
                <w:rFonts w:ascii="Arial" w:hAnsi="Arial" w:cs="Arial"/>
                <w:sz w:val="20"/>
                <w:szCs w:val="20"/>
              </w:rPr>
              <w:t>), počet odborných knih (B), počet kapitol v odborné knize (C), počet článků ve sborníku (D), apod</w:t>
            </w:r>
            <w:r w:rsidR="00D42794" w:rsidRPr="001B516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="00D42794" w:rsidRPr="001B516B">
              <w:rPr>
                <w:rFonts w:ascii="Arial" w:hAnsi="Arial" w:cs="Arial"/>
              </w:rPr>
              <w:t xml:space="preserve"> </w:t>
            </w:r>
          </w:p>
        </w:tc>
      </w:tr>
      <w:tr w:rsidR="003B7FA2" w:rsidRPr="001B516B" w:rsidTr="00F84549">
        <w:tc>
          <w:tcPr>
            <w:tcW w:w="3162" w:type="dxa"/>
            <w:shd w:val="clear" w:color="auto" w:fill="auto"/>
            <w:vAlign w:val="center"/>
          </w:tcPr>
          <w:p w:rsidR="003B7FA2" w:rsidRPr="001B516B" w:rsidRDefault="003B7FA2" w:rsidP="003B7FA2">
            <w:pPr>
              <w:jc w:val="center"/>
              <w:rPr>
                <w:rFonts w:ascii="Arial" w:hAnsi="Arial" w:cs="Arial"/>
                <w:b/>
                <w:bCs/>
              </w:rPr>
            </w:pPr>
            <w:r w:rsidRPr="001B516B">
              <w:rPr>
                <w:rFonts w:ascii="Arial" w:hAnsi="Arial" w:cs="Arial"/>
                <w:b/>
                <w:bCs/>
              </w:rPr>
              <w:t>Druh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3B7FA2">
            <w:pPr>
              <w:jc w:val="center"/>
              <w:rPr>
                <w:rFonts w:ascii="Arial" w:hAnsi="Arial" w:cs="Arial"/>
                <w:b/>
                <w:bCs/>
              </w:rPr>
            </w:pPr>
            <w:r w:rsidRPr="001B516B">
              <w:rPr>
                <w:rFonts w:ascii="Arial" w:hAnsi="Arial" w:cs="Arial"/>
                <w:b/>
                <w:bCs/>
              </w:rPr>
              <w:t>Počet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3B7FA2" w:rsidP="003B7FA2">
            <w:pPr>
              <w:jc w:val="center"/>
              <w:rPr>
                <w:rFonts w:ascii="Arial" w:hAnsi="Arial" w:cs="Arial"/>
                <w:b/>
                <w:bCs/>
              </w:rPr>
            </w:pPr>
            <w:r w:rsidRPr="001B516B">
              <w:rPr>
                <w:rFonts w:ascii="Arial" w:hAnsi="Arial" w:cs="Arial"/>
                <w:b/>
                <w:bCs/>
              </w:rPr>
              <w:t>Popis</w:t>
            </w:r>
          </w:p>
        </w:tc>
      </w:tr>
      <w:tr w:rsidR="003B7FA2" w:rsidRPr="001B516B" w:rsidTr="00F84549">
        <w:tc>
          <w:tcPr>
            <w:tcW w:w="3162" w:type="dxa"/>
            <w:shd w:val="clear" w:color="auto" w:fill="auto"/>
            <w:vAlign w:val="center"/>
          </w:tcPr>
          <w:p w:rsidR="003B7FA2" w:rsidRPr="006520EF" w:rsidRDefault="006520EF" w:rsidP="003B7FA2">
            <w:pPr>
              <w:jc w:val="center"/>
              <w:rPr>
                <w:rFonts w:ascii="Arial" w:hAnsi="Arial" w:cs="Arial"/>
                <w:bCs/>
              </w:rPr>
            </w:pPr>
            <w:r w:rsidRPr="006520EF">
              <w:rPr>
                <w:rFonts w:ascii="Arial" w:hAnsi="Arial" w:cs="Arial"/>
                <w:bCs/>
              </w:rPr>
              <w:t>Článek v impaktovaném časopise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C32B8F" w:rsidP="003B7FA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1x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3B7FA2" w:rsidRPr="001B516B" w:rsidRDefault="006520EF" w:rsidP="003B7FA2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1B516B">
              <w:rPr>
                <w:rFonts w:ascii="Arial" w:hAnsi="Arial" w:cs="Arial"/>
                <w:sz w:val="20"/>
                <w:szCs w:val="20"/>
              </w:rPr>
              <w:t>Jimp</w:t>
            </w:r>
            <w:proofErr w:type="spellEnd"/>
          </w:p>
        </w:tc>
      </w:tr>
    </w:tbl>
    <w:p w:rsidR="00873AF5" w:rsidRDefault="00873AF5" w:rsidP="006774DF">
      <w:pPr>
        <w:rPr>
          <w:rFonts w:ascii="Arial" w:hAnsi="Arial" w:cs="Arial"/>
          <w:sz w:val="22"/>
          <w:szCs w:val="22"/>
        </w:rPr>
      </w:pPr>
    </w:p>
    <w:p w:rsidR="003B7FA2" w:rsidRDefault="003B7FA2" w:rsidP="006774DF">
      <w:pPr>
        <w:rPr>
          <w:rFonts w:ascii="Arial" w:hAnsi="Arial" w:cs="Arial"/>
          <w:sz w:val="22"/>
          <w:szCs w:val="22"/>
        </w:rPr>
      </w:pPr>
    </w:p>
    <w:p w:rsidR="007303D5" w:rsidRPr="001B516B" w:rsidRDefault="007303D5" w:rsidP="006774DF">
      <w:pPr>
        <w:rPr>
          <w:rFonts w:ascii="Arial" w:hAnsi="Arial" w:cs="Arial"/>
          <w:sz w:val="22"/>
          <w:szCs w:val="22"/>
        </w:rPr>
      </w:pPr>
    </w:p>
    <w:tbl>
      <w:tblPr>
        <w:tblW w:w="978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3"/>
      </w:tblGrid>
      <w:tr w:rsidR="00600CEA" w:rsidRPr="001B516B" w:rsidTr="007F62FA">
        <w:tc>
          <w:tcPr>
            <w:tcW w:w="9783" w:type="dxa"/>
            <w:shd w:val="clear" w:color="auto" w:fill="auto"/>
          </w:tcPr>
          <w:p w:rsidR="003B7FA2" w:rsidRDefault="003B7FA2" w:rsidP="000854D9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600CEA" w:rsidRPr="003B7FA2" w:rsidRDefault="00600CEA" w:rsidP="000854D9">
            <w:pPr>
              <w:rPr>
                <w:rFonts w:ascii="Arial" w:hAnsi="Arial" w:cs="Arial"/>
                <w:sz w:val="22"/>
                <w:szCs w:val="22"/>
              </w:rPr>
            </w:pPr>
            <w:r w:rsidRPr="003B7FA2">
              <w:rPr>
                <w:rFonts w:ascii="Arial" w:hAnsi="Arial" w:cs="Arial"/>
                <w:b/>
                <w:sz w:val="28"/>
                <w:szCs w:val="28"/>
              </w:rPr>
              <w:t>Účast na odborných akcích</w:t>
            </w:r>
            <w:r w:rsidRPr="001B516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42794" w:rsidRPr="001B516B">
              <w:rPr>
                <w:rFonts w:ascii="Arial" w:hAnsi="Arial" w:cs="Arial"/>
                <w:sz w:val="22"/>
                <w:szCs w:val="22"/>
              </w:rPr>
              <w:t>(konference apod.)</w:t>
            </w:r>
          </w:p>
        </w:tc>
      </w:tr>
      <w:tr w:rsidR="00600CEA" w:rsidRPr="001B516B" w:rsidTr="007F62FA">
        <w:tc>
          <w:tcPr>
            <w:tcW w:w="9783" w:type="dxa"/>
            <w:shd w:val="clear" w:color="auto" w:fill="auto"/>
          </w:tcPr>
          <w:p w:rsidR="00600CEA" w:rsidRPr="001B516B" w:rsidRDefault="00600CEA" w:rsidP="000854D9">
            <w:pPr>
              <w:rPr>
                <w:rFonts w:ascii="Arial" w:hAnsi="Arial" w:cs="Arial"/>
                <w:sz w:val="22"/>
                <w:szCs w:val="22"/>
              </w:rPr>
            </w:pPr>
          </w:p>
          <w:p w:rsidR="00600CEA" w:rsidRPr="001B516B" w:rsidRDefault="00D057FB" w:rsidP="000854D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-------------------------</w:t>
            </w:r>
          </w:p>
          <w:p w:rsidR="00600CEA" w:rsidRPr="001B516B" w:rsidRDefault="00600CEA" w:rsidP="000854D9">
            <w:pPr>
              <w:rPr>
                <w:rFonts w:ascii="Arial" w:hAnsi="Arial" w:cs="Arial"/>
                <w:sz w:val="22"/>
                <w:szCs w:val="22"/>
              </w:rPr>
            </w:pPr>
          </w:p>
          <w:p w:rsidR="00600CEA" w:rsidRPr="001B516B" w:rsidRDefault="00600CEA" w:rsidP="000854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00CEA" w:rsidRDefault="00600CEA" w:rsidP="006774DF">
      <w:pPr>
        <w:rPr>
          <w:rFonts w:ascii="Arial" w:hAnsi="Arial" w:cs="Arial"/>
          <w:sz w:val="22"/>
          <w:szCs w:val="22"/>
        </w:rPr>
      </w:pPr>
    </w:p>
    <w:p w:rsidR="007303D5" w:rsidRDefault="007303D5" w:rsidP="006774DF">
      <w:pPr>
        <w:rPr>
          <w:rFonts w:ascii="Arial" w:hAnsi="Arial" w:cs="Arial"/>
          <w:sz w:val="22"/>
          <w:szCs w:val="22"/>
        </w:rPr>
      </w:pPr>
    </w:p>
    <w:tbl>
      <w:tblPr>
        <w:tblW w:w="9843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1"/>
        <w:gridCol w:w="3402"/>
      </w:tblGrid>
      <w:tr w:rsidR="00166C80" w:rsidTr="00F84549">
        <w:trPr>
          <w:cantSplit/>
        </w:trPr>
        <w:tc>
          <w:tcPr>
            <w:tcW w:w="9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6C80" w:rsidRPr="003B7FA2" w:rsidRDefault="00166C80" w:rsidP="00166C80">
            <w:pPr>
              <w:rPr>
                <w:rFonts w:ascii="Arial" w:hAnsi="Arial" w:cs="Arial"/>
                <w:sz w:val="28"/>
                <w:szCs w:val="28"/>
              </w:rPr>
            </w:pPr>
          </w:p>
          <w:p w:rsidR="00166C80" w:rsidRPr="00166C80" w:rsidRDefault="00166C80" w:rsidP="00692020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B7FA2">
              <w:rPr>
                <w:rFonts w:ascii="Arial" w:hAnsi="Arial" w:cs="Arial"/>
                <w:b/>
                <w:sz w:val="28"/>
                <w:szCs w:val="28"/>
              </w:rPr>
              <w:t>Navrhovaný rozpočet</w:t>
            </w:r>
            <w:r w:rsidR="003B505A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3B7FA2" w:rsidTr="00F84549">
        <w:trPr>
          <w:cantSplit/>
        </w:trPr>
        <w:tc>
          <w:tcPr>
            <w:tcW w:w="6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FA2" w:rsidRPr="003B7FA2" w:rsidRDefault="003B7FA2" w:rsidP="00166C80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7FA2" w:rsidRPr="003B7FA2" w:rsidRDefault="003B7FA2" w:rsidP="003B7FA2">
            <w:pPr>
              <w:jc w:val="center"/>
              <w:rPr>
                <w:rFonts w:ascii="Arial" w:hAnsi="Arial" w:cs="Arial"/>
                <w:b/>
              </w:rPr>
            </w:pPr>
            <w:r w:rsidRPr="003B7FA2">
              <w:rPr>
                <w:rFonts w:ascii="Arial" w:hAnsi="Arial" w:cs="Arial"/>
                <w:b/>
              </w:rPr>
              <w:t>Kč</w:t>
            </w:r>
          </w:p>
        </w:tc>
      </w:tr>
      <w:tr w:rsidR="00166C80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C80" w:rsidRPr="00166C80" w:rsidRDefault="00166C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Stipendia pro studenty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C80" w:rsidRDefault="007303D5" w:rsidP="00451F2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="006520EF">
              <w:rPr>
                <w:rFonts w:ascii="Arial" w:hAnsi="Arial" w:cs="Arial"/>
                <w:color w:val="000000"/>
              </w:rPr>
              <w:t xml:space="preserve"> 000 </w:t>
            </w:r>
          </w:p>
        </w:tc>
      </w:tr>
      <w:tr w:rsidR="00166C80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C80" w:rsidRPr="00166C80" w:rsidRDefault="00166C80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 xml:space="preserve">Mzdové náklady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C80" w:rsidRDefault="00451F2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</w:t>
            </w:r>
          </w:p>
        </w:tc>
      </w:tr>
      <w:tr w:rsidR="00782278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Odvody na sociální a zdravotní pojištění + soc. fond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5D0DE2" w:rsidP="005D0DE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1050</w:t>
            </w:r>
          </w:p>
        </w:tc>
      </w:tr>
      <w:tr w:rsidR="00782278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DPČ ostatní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782278" w:rsidP="007303D5">
            <w:pPr>
              <w:rPr>
                <w:rFonts w:ascii="Arial" w:hAnsi="Arial" w:cs="Arial"/>
                <w:color w:val="000000"/>
              </w:rPr>
            </w:pPr>
          </w:p>
        </w:tc>
      </w:tr>
      <w:tr w:rsidR="00782278" w:rsidTr="00782278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278" w:rsidRPr="00166C80" w:rsidRDefault="00782278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DPP ostatní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782278" w:rsidP="00782278">
            <w:pPr>
              <w:rPr>
                <w:rFonts w:ascii="Arial" w:hAnsi="Arial" w:cs="Arial"/>
                <w:color w:val="000000"/>
              </w:rPr>
            </w:pPr>
          </w:p>
        </w:tc>
      </w:tr>
      <w:tr w:rsidR="00782278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782278" w:rsidP="00782278">
            <w:pPr>
              <w:rPr>
                <w:rFonts w:ascii="Arial" w:hAnsi="Arial" w:cs="Arial"/>
                <w:color w:val="000000"/>
              </w:rPr>
            </w:pPr>
          </w:p>
        </w:tc>
      </w:tr>
      <w:tr w:rsidR="00782278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Cestovné (domácí i zahraniční, včetně konferenčních poplatků):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782278" w:rsidP="00782278">
            <w:pPr>
              <w:rPr>
                <w:rFonts w:ascii="Arial" w:hAnsi="Arial" w:cs="Arial"/>
                <w:color w:val="000000"/>
              </w:rPr>
            </w:pPr>
          </w:p>
        </w:tc>
      </w:tr>
      <w:tr w:rsidR="00782278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Drobný hmotný a nehmotný majetek: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782278" w:rsidP="00782278">
            <w:pPr>
              <w:rPr>
                <w:rFonts w:ascii="Arial" w:hAnsi="Arial" w:cs="Arial"/>
                <w:color w:val="000000"/>
              </w:rPr>
            </w:pPr>
          </w:p>
        </w:tc>
      </w:tr>
      <w:tr w:rsidR="00782278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Kancelářský a ostatní spotřební materiál: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782278" w:rsidP="00782278">
            <w:pPr>
              <w:rPr>
                <w:rFonts w:ascii="Arial" w:hAnsi="Arial" w:cs="Arial"/>
                <w:color w:val="000000"/>
              </w:rPr>
            </w:pPr>
          </w:p>
        </w:tc>
      </w:tr>
      <w:tr w:rsidR="00782278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Služby: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5D0DE2" w:rsidP="0078227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  <w:r w:rsidR="00451F22">
              <w:rPr>
                <w:rFonts w:ascii="Arial" w:hAnsi="Arial" w:cs="Arial"/>
                <w:color w:val="000000"/>
              </w:rPr>
              <w:t>8 000</w:t>
            </w:r>
          </w:p>
        </w:tc>
      </w:tr>
      <w:tr w:rsidR="00782278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78227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66C80">
              <w:rPr>
                <w:rFonts w:ascii="Arial" w:hAnsi="Arial" w:cs="Arial"/>
                <w:color w:val="000000"/>
                <w:sz w:val="22"/>
                <w:szCs w:val="22"/>
              </w:rPr>
              <w:t>Režijní náklady (doplňte  %):</w:t>
            </w:r>
            <w:r w:rsidRPr="00166C8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5D0DE2" w:rsidP="0078227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38105</w:t>
            </w:r>
          </w:p>
        </w:tc>
      </w:tr>
      <w:tr w:rsidR="00782278" w:rsidTr="00F84549">
        <w:trPr>
          <w:cantSplit/>
        </w:trPr>
        <w:tc>
          <w:tcPr>
            <w:tcW w:w="64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278" w:rsidRPr="00166C80" w:rsidRDefault="00782278" w:rsidP="00782278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double"/>
              </w:rPr>
            </w:pPr>
            <w:r w:rsidRPr="00166C8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u w:val="double"/>
              </w:rPr>
              <w:t>CELKEM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2278" w:rsidRDefault="005D0DE2" w:rsidP="00782278">
            <w:pPr>
              <w:rPr>
                <w:rFonts w:ascii="Arial" w:hAnsi="Arial" w:cs="Arial"/>
                <w:b/>
                <w:bCs/>
                <w:color w:val="000000"/>
                <w:u w:val="double"/>
              </w:rPr>
            </w:pPr>
            <w:r>
              <w:rPr>
                <w:rFonts w:ascii="Arial" w:hAnsi="Arial" w:cs="Arial"/>
                <w:b/>
                <w:bCs/>
                <w:color w:val="000000"/>
                <w:u w:val="double"/>
              </w:rPr>
              <w:t>148155</w:t>
            </w:r>
          </w:p>
        </w:tc>
      </w:tr>
    </w:tbl>
    <w:p w:rsidR="00F84549" w:rsidRDefault="00F84549"/>
    <w:p w:rsidR="003B505A" w:rsidRDefault="003B505A" w:rsidP="006774DF">
      <w:pPr>
        <w:rPr>
          <w:rFonts w:ascii="Arial" w:hAnsi="Arial" w:cs="Arial"/>
          <w:sz w:val="22"/>
          <w:szCs w:val="22"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166C80" w:rsidRPr="001B516B" w:rsidTr="00166C80">
        <w:trPr>
          <w:trHeight w:val="770"/>
        </w:trPr>
        <w:tc>
          <w:tcPr>
            <w:tcW w:w="9781" w:type="dxa"/>
            <w:shd w:val="clear" w:color="auto" w:fill="auto"/>
          </w:tcPr>
          <w:p w:rsidR="00166C80" w:rsidRPr="003B7FA2" w:rsidRDefault="003B7FA2" w:rsidP="00166C80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Zdůvodnění finančního rozpočtu:</w:t>
            </w:r>
          </w:p>
          <w:p w:rsidR="00166C80" w:rsidRPr="001B516B" w:rsidRDefault="00166C80" w:rsidP="00A462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B7FA2" w:rsidRPr="001B516B" w:rsidTr="00886525">
        <w:trPr>
          <w:trHeight w:val="3167"/>
        </w:trPr>
        <w:tc>
          <w:tcPr>
            <w:tcW w:w="9781" w:type="dxa"/>
            <w:shd w:val="clear" w:color="auto" w:fill="auto"/>
          </w:tcPr>
          <w:p w:rsidR="003B7FA2" w:rsidRDefault="003B7FA2" w:rsidP="00B313C6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3B505A" w:rsidRDefault="003B505A" w:rsidP="004E2D6B">
      <w:pPr>
        <w:rPr>
          <w:rFonts w:ascii="Arial" w:hAnsi="Arial" w:cs="Arial"/>
          <w:sz w:val="22"/>
          <w:szCs w:val="22"/>
        </w:rPr>
      </w:pPr>
    </w:p>
    <w:p w:rsidR="007303D5" w:rsidRDefault="007303D5" w:rsidP="004E2D6B">
      <w:pPr>
        <w:rPr>
          <w:rFonts w:ascii="Arial" w:hAnsi="Arial" w:cs="Arial"/>
          <w:sz w:val="22"/>
          <w:szCs w:val="22"/>
        </w:rPr>
      </w:pPr>
    </w:p>
    <w:p w:rsidR="007303D5" w:rsidRDefault="007303D5" w:rsidP="004E2D6B">
      <w:pPr>
        <w:rPr>
          <w:rFonts w:ascii="Arial" w:hAnsi="Arial" w:cs="Arial"/>
          <w:sz w:val="22"/>
          <w:szCs w:val="22"/>
        </w:rPr>
      </w:pPr>
    </w:p>
    <w:tbl>
      <w:tblPr>
        <w:tblStyle w:val="Mkatabulky"/>
        <w:tblW w:w="9781" w:type="dxa"/>
        <w:tblInd w:w="-459" w:type="dxa"/>
        <w:tblLook w:val="04A0" w:firstRow="1" w:lastRow="0" w:firstColumn="1" w:lastColumn="0" w:noHBand="0" w:noVBand="1"/>
      </w:tblPr>
      <w:tblGrid>
        <w:gridCol w:w="4606"/>
        <w:gridCol w:w="5175"/>
      </w:tblGrid>
      <w:tr w:rsidR="00166C80" w:rsidTr="00166C80">
        <w:trPr>
          <w:trHeight w:val="850"/>
        </w:trPr>
        <w:tc>
          <w:tcPr>
            <w:tcW w:w="4606" w:type="dxa"/>
          </w:tcPr>
          <w:p w:rsidR="00166C80" w:rsidRDefault="00166C80" w:rsidP="00166C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Navrhovatel projektu – řešitel </w:t>
            </w:r>
          </w:p>
        </w:tc>
        <w:tc>
          <w:tcPr>
            <w:tcW w:w="5175" w:type="dxa"/>
          </w:tcPr>
          <w:p w:rsidR="00166C80" w:rsidRDefault="00166C80" w:rsidP="004E2D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Jméno:</w:t>
            </w:r>
          </w:p>
          <w:p w:rsidR="00166C80" w:rsidRDefault="00166C80" w:rsidP="004E2D6B">
            <w:pPr>
              <w:rPr>
                <w:rFonts w:ascii="Arial" w:hAnsi="Arial" w:cs="Arial"/>
                <w:sz w:val="22"/>
                <w:szCs w:val="22"/>
              </w:rPr>
            </w:pPr>
          </w:p>
          <w:p w:rsidR="00166C80" w:rsidRDefault="00166C80" w:rsidP="004E2D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Podpis:</w:t>
            </w:r>
          </w:p>
          <w:p w:rsidR="00166C80" w:rsidRDefault="00166C80" w:rsidP="004E2D6B">
            <w:pPr>
              <w:rPr>
                <w:rFonts w:ascii="Arial" w:hAnsi="Arial" w:cs="Arial"/>
                <w:sz w:val="22"/>
                <w:szCs w:val="22"/>
              </w:rPr>
            </w:pPr>
          </w:p>
          <w:p w:rsidR="00166C80" w:rsidRDefault="00166C80" w:rsidP="004E2D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</w:tr>
      <w:tr w:rsidR="00166C80" w:rsidTr="00166C80">
        <w:trPr>
          <w:trHeight w:val="850"/>
        </w:trPr>
        <w:tc>
          <w:tcPr>
            <w:tcW w:w="4606" w:type="dxa"/>
          </w:tcPr>
          <w:p w:rsidR="00166C80" w:rsidRDefault="00166C80" w:rsidP="00166C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Souhlas vedoucího pracoviště </w:t>
            </w:r>
          </w:p>
        </w:tc>
        <w:tc>
          <w:tcPr>
            <w:tcW w:w="5175" w:type="dxa"/>
          </w:tcPr>
          <w:p w:rsidR="00166C80" w:rsidRDefault="00166C80" w:rsidP="00166C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Jméno:</w:t>
            </w:r>
          </w:p>
          <w:p w:rsidR="00166C80" w:rsidRDefault="00166C80" w:rsidP="00166C80">
            <w:pPr>
              <w:rPr>
                <w:rFonts w:ascii="Arial" w:hAnsi="Arial" w:cs="Arial"/>
                <w:sz w:val="22"/>
                <w:szCs w:val="22"/>
              </w:rPr>
            </w:pPr>
          </w:p>
          <w:p w:rsidR="00166C80" w:rsidRDefault="00166C80" w:rsidP="00166C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Podpis:</w:t>
            </w:r>
          </w:p>
          <w:p w:rsidR="00166C80" w:rsidRDefault="00166C80" w:rsidP="00166C80">
            <w:pPr>
              <w:rPr>
                <w:rFonts w:ascii="Arial" w:hAnsi="Arial" w:cs="Arial"/>
                <w:sz w:val="22"/>
                <w:szCs w:val="22"/>
              </w:rPr>
            </w:pPr>
          </w:p>
          <w:p w:rsidR="00166C80" w:rsidRDefault="00166C80" w:rsidP="00166C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</w:tr>
    </w:tbl>
    <w:p w:rsidR="00166C80" w:rsidRPr="001B516B" w:rsidRDefault="00166C80" w:rsidP="004E2D6B">
      <w:pPr>
        <w:rPr>
          <w:rFonts w:ascii="Arial" w:hAnsi="Arial" w:cs="Arial"/>
          <w:sz w:val="22"/>
          <w:szCs w:val="22"/>
        </w:rPr>
      </w:pPr>
    </w:p>
    <w:sectPr w:rsidR="00166C80" w:rsidRPr="001B51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9B2" w:rsidRDefault="000F49B2">
      <w:r>
        <w:separator/>
      </w:r>
    </w:p>
  </w:endnote>
  <w:endnote w:type="continuationSeparator" w:id="0">
    <w:p w:rsidR="000F49B2" w:rsidRDefault="000F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48277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0EF" w:rsidRDefault="006520EF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7137F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7137F"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520EF" w:rsidRDefault="006520E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9B2" w:rsidRDefault="000F49B2">
      <w:r>
        <w:separator/>
      </w:r>
    </w:p>
  </w:footnote>
  <w:footnote w:type="continuationSeparator" w:id="0">
    <w:p w:rsidR="000F49B2" w:rsidRDefault="000F49B2">
      <w:r>
        <w:continuationSeparator/>
      </w:r>
    </w:p>
  </w:footnote>
  <w:footnote w:id="1">
    <w:p w:rsidR="006520EF" w:rsidRDefault="006520EF">
      <w:pPr>
        <w:pStyle w:val="Textpoznpodarou"/>
      </w:pPr>
      <w:r>
        <w:rPr>
          <w:rStyle w:val="Znakapoznpodarou"/>
        </w:rPr>
        <w:footnoteRef/>
      </w:r>
      <w:r>
        <w:t xml:space="preserve"> Zvolit okruh, do kterého je námět podáván (</w:t>
      </w:r>
      <w:r w:rsidRPr="003B7FA2">
        <w:rPr>
          <w:b/>
        </w:rPr>
        <w:t>I. Interní výzkum</w:t>
      </w:r>
      <w:r>
        <w:rPr>
          <w:b/>
        </w:rPr>
        <w:t>ný projekt</w:t>
      </w:r>
      <w:r>
        <w:t xml:space="preserve"> nebo </w:t>
      </w:r>
      <w:r w:rsidRPr="003B7FA2">
        <w:rPr>
          <w:b/>
        </w:rPr>
        <w:t>II. Interní rozvojov</w:t>
      </w:r>
      <w:r>
        <w:rPr>
          <w:b/>
        </w:rPr>
        <w:t>ý</w:t>
      </w:r>
      <w:r>
        <w:t xml:space="preserve"> </w:t>
      </w:r>
      <w:r w:rsidRPr="003B7FA2">
        <w:rPr>
          <w:b/>
        </w:rPr>
        <w:t>projekt</w:t>
      </w:r>
      <w:r>
        <w:rPr>
          <w:b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20EF" w:rsidRPr="001B516B" w:rsidRDefault="006520EF" w:rsidP="00D827EE">
    <w:pPr>
      <w:jc w:val="center"/>
      <w:rPr>
        <w:rFonts w:ascii="Arial" w:hAnsi="Arial" w:cs="Arial"/>
        <w:b/>
        <w:sz w:val="22"/>
        <w:szCs w:val="22"/>
      </w:rPr>
    </w:pPr>
  </w:p>
  <w:p w:rsidR="006520EF" w:rsidRDefault="006520EF" w:rsidP="00D827EE">
    <w:pPr>
      <w:jc w:val="center"/>
      <w:rPr>
        <w:rFonts w:ascii="Arial" w:hAnsi="Arial" w:cs="Arial"/>
        <w:b/>
        <w:sz w:val="22"/>
        <w:szCs w:val="22"/>
      </w:rPr>
    </w:pPr>
    <w:r w:rsidRPr="001B516B">
      <w:rPr>
        <w:rFonts w:ascii="Arial" w:hAnsi="Arial" w:cs="Arial"/>
        <w:b/>
        <w:sz w:val="22"/>
        <w:szCs w:val="22"/>
      </w:rPr>
      <w:t>Podpora interních projektů na FSpS MU</w:t>
    </w:r>
  </w:p>
  <w:p w:rsidR="006520EF" w:rsidRDefault="006520EF" w:rsidP="00D827EE">
    <w:pPr>
      <w:jc w:val="center"/>
      <w:rPr>
        <w:rFonts w:ascii="Arial" w:hAnsi="Arial" w:cs="Arial"/>
        <w:b/>
        <w:sz w:val="22"/>
        <w:szCs w:val="22"/>
      </w:rPr>
    </w:pPr>
  </w:p>
  <w:p w:rsidR="006520EF" w:rsidRPr="001B516B" w:rsidRDefault="006520EF" w:rsidP="00D827EE">
    <w:pPr>
      <w:jc w:val="center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>Návrh projektu</w:t>
    </w:r>
  </w:p>
  <w:p w:rsidR="006520EF" w:rsidRDefault="006520EF" w:rsidP="00D827EE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CD761D"/>
    <w:multiLevelType w:val="hybridMultilevel"/>
    <w:tmpl w:val="BDDC17F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D56ED"/>
    <w:multiLevelType w:val="hybridMultilevel"/>
    <w:tmpl w:val="F6DCEA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713928"/>
    <w:multiLevelType w:val="multilevel"/>
    <w:tmpl w:val="A030CBBA"/>
    <w:lvl w:ilvl="0">
      <w:start w:val="1"/>
      <w:numFmt w:val="none"/>
      <w:pStyle w:val="W3MUZkonParagraf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W3MUZkonOdstavecslovan"/>
      <w:lvlText w:val="(%2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Letter"/>
      <w:pStyle w:val="W3MUZkonPsmeno"/>
      <w:lvlText w:val="%3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 w:hint="default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9D80C1A"/>
    <w:multiLevelType w:val="hybridMultilevel"/>
    <w:tmpl w:val="5666048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E1510D0"/>
    <w:multiLevelType w:val="hybridMultilevel"/>
    <w:tmpl w:val="CDA85F6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E14541"/>
    <w:multiLevelType w:val="hybridMultilevel"/>
    <w:tmpl w:val="0B2CD3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579C2"/>
    <w:multiLevelType w:val="hybridMultilevel"/>
    <w:tmpl w:val="49ACC6D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32C49"/>
    <w:multiLevelType w:val="hybridMultilevel"/>
    <w:tmpl w:val="A36E5E3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1864BF"/>
    <w:multiLevelType w:val="hybridMultilevel"/>
    <w:tmpl w:val="6EB0E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26293"/>
    <w:multiLevelType w:val="hybridMultilevel"/>
    <w:tmpl w:val="89923C28"/>
    <w:lvl w:ilvl="0" w:tplc="2D2084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05302"/>
    <w:multiLevelType w:val="hybridMultilevel"/>
    <w:tmpl w:val="B01EF1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16643D"/>
    <w:multiLevelType w:val="hybridMultilevel"/>
    <w:tmpl w:val="975AEB3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541964"/>
    <w:multiLevelType w:val="multilevel"/>
    <w:tmpl w:val="A030CBBA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 w:hint="default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698A1DBC"/>
    <w:multiLevelType w:val="hybridMultilevel"/>
    <w:tmpl w:val="EFD69118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742AB0"/>
    <w:multiLevelType w:val="hybridMultilevel"/>
    <w:tmpl w:val="22EE5E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0735C0"/>
    <w:multiLevelType w:val="hybridMultilevel"/>
    <w:tmpl w:val="9B3270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C6E6A"/>
    <w:multiLevelType w:val="hybridMultilevel"/>
    <w:tmpl w:val="025CF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426E7E"/>
    <w:multiLevelType w:val="hybridMultilevel"/>
    <w:tmpl w:val="52363A7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9"/>
  </w:num>
  <w:num w:numId="5">
    <w:abstractNumId w:val="2"/>
  </w:num>
  <w:num w:numId="6">
    <w:abstractNumId w:val="12"/>
  </w:num>
  <w:num w:numId="7">
    <w:abstractNumId w:val="11"/>
  </w:num>
  <w:num w:numId="8">
    <w:abstractNumId w:val="4"/>
  </w:num>
  <w:num w:numId="9">
    <w:abstractNumId w:val="13"/>
  </w:num>
  <w:num w:numId="10">
    <w:abstractNumId w:val="17"/>
  </w:num>
  <w:num w:numId="11">
    <w:abstractNumId w:val="1"/>
  </w:num>
  <w:num w:numId="12">
    <w:abstractNumId w:val="3"/>
  </w:num>
  <w:num w:numId="13">
    <w:abstractNumId w:val="5"/>
  </w:num>
  <w:num w:numId="14">
    <w:abstractNumId w:val="15"/>
  </w:num>
  <w:num w:numId="15">
    <w:abstractNumId w:val="8"/>
  </w:num>
  <w:num w:numId="16">
    <w:abstractNumId w:val="16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9C1"/>
    <w:rsid w:val="00002AC9"/>
    <w:rsid w:val="00003A6F"/>
    <w:rsid w:val="000209A9"/>
    <w:rsid w:val="0002716E"/>
    <w:rsid w:val="00030874"/>
    <w:rsid w:val="00036E16"/>
    <w:rsid w:val="00067D3E"/>
    <w:rsid w:val="0007208A"/>
    <w:rsid w:val="00074607"/>
    <w:rsid w:val="000854D9"/>
    <w:rsid w:val="000972EE"/>
    <w:rsid w:val="00097910"/>
    <w:rsid w:val="00097F07"/>
    <w:rsid w:val="000A056B"/>
    <w:rsid w:val="000C5371"/>
    <w:rsid w:val="000C5606"/>
    <w:rsid w:val="000D15D4"/>
    <w:rsid w:val="000D1CE3"/>
    <w:rsid w:val="000D7823"/>
    <w:rsid w:val="000E40F2"/>
    <w:rsid w:val="000F49B2"/>
    <w:rsid w:val="000F4C74"/>
    <w:rsid w:val="00103F42"/>
    <w:rsid w:val="0010583D"/>
    <w:rsid w:val="001200A0"/>
    <w:rsid w:val="0012434A"/>
    <w:rsid w:val="001313DB"/>
    <w:rsid w:val="001536D4"/>
    <w:rsid w:val="0016541F"/>
    <w:rsid w:val="00166C80"/>
    <w:rsid w:val="00170356"/>
    <w:rsid w:val="00170F72"/>
    <w:rsid w:val="001950B0"/>
    <w:rsid w:val="001B516B"/>
    <w:rsid w:val="001E36BB"/>
    <w:rsid w:val="001F1BC1"/>
    <w:rsid w:val="001F3C98"/>
    <w:rsid w:val="00201A09"/>
    <w:rsid w:val="0020204D"/>
    <w:rsid w:val="00225604"/>
    <w:rsid w:val="00242C5F"/>
    <w:rsid w:val="0029335E"/>
    <w:rsid w:val="002A0BCF"/>
    <w:rsid w:val="002C3260"/>
    <w:rsid w:val="002C3B50"/>
    <w:rsid w:val="002E6734"/>
    <w:rsid w:val="002F7CF5"/>
    <w:rsid w:val="00306238"/>
    <w:rsid w:val="00322D8C"/>
    <w:rsid w:val="00345722"/>
    <w:rsid w:val="003509C3"/>
    <w:rsid w:val="0035231C"/>
    <w:rsid w:val="003577F1"/>
    <w:rsid w:val="00361B9F"/>
    <w:rsid w:val="003840BE"/>
    <w:rsid w:val="00385AA4"/>
    <w:rsid w:val="003943F9"/>
    <w:rsid w:val="003A16F2"/>
    <w:rsid w:val="003A4CB8"/>
    <w:rsid w:val="003B505A"/>
    <w:rsid w:val="003B7FA2"/>
    <w:rsid w:val="003E2CB5"/>
    <w:rsid w:val="003F49D6"/>
    <w:rsid w:val="0040117A"/>
    <w:rsid w:val="0040388A"/>
    <w:rsid w:val="00412428"/>
    <w:rsid w:val="0041668A"/>
    <w:rsid w:val="004213D6"/>
    <w:rsid w:val="00424039"/>
    <w:rsid w:val="00442B35"/>
    <w:rsid w:val="00444667"/>
    <w:rsid w:val="004476D5"/>
    <w:rsid w:val="00447DEC"/>
    <w:rsid w:val="004502C3"/>
    <w:rsid w:val="00451F22"/>
    <w:rsid w:val="0045660E"/>
    <w:rsid w:val="0046185A"/>
    <w:rsid w:val="00477544"/>
    <w:rsid w:val="00490677"/>
    <w:rsid w:val="00494530"/>
    <w:rsid w:val="004C2309"/>
    <w:rsid w:val="004D61A4"/>
    <w:rsid w:val="004E2D6B"/>
    <w:rsid w:val="004E5AC6"/>
    <w:rsid w:val="004F02FD"/>
    <w:rsid w:val="004F0ACC"/>
    <w:rsid w:val="004F1982"/>
    <w:rsid w:val="0051702D"/>
    <w:rsid w:val="0053696A"/>
    <w:rsid w:val="005452E1"/>
    <w:rsid w:val="00575B8F"/>
    <w:rsid w:val="0058594E"/>
    <w:rsid w:val="005941EF"/>
    <w:rsid w:val="005A42A5"/>
    <w:rsid w:val="005C1905"/>
    <w:rsid w:val="005D0DE2"/>
    <w:rsid w:val="005D39F9"/>
    <w:rsid w:val="005D3DB5"/>
    <w:rsid w:val="005D4D1A"/>
    <w:rsid w:val="005E2685"/>
    <w:rsid w:val="005E540B"/>
    <w:rsid w:val="005E5563"/>
    <w:rsid w:val="005E5A3B"/>
    <w:rsid w:val="005F37C6"/>
    <w:rsid w:val="005F58A8"/>
    <w:rsid w:val="00600CEA"/>
    <w:rsid w:val="00600FA5"/>
    <w:rsid w:val="00614624"/>
    <w:rsid w:val="00614E29"/>
    <w:rsid w:val="00617FD7"/>
    <w:rsid w:val="0062218A"/>
    <w:rsid w:val="00647FF2"/>
    <w:rsid w:val="006520EF"/>
    <w:rsid w:val="00655EEC"/>
    <w:rsid w:val="006774DF"/>
    <w:rsid w:val="0068007A"/>
    <w:rsid w:val="006867D6"/>
    <w:rsid w:val="00690B08"/>
    <w:rsid w:val="00692020"/>
    <w:rsid w:val="006A2CB0"/>
    <w:rsid w:val="006A753B"/>
    <w:rsid w:val="006B0E96"/>
    <w:rsid w:val="006B1085"/>
    <w:rsid w:val="006C60C9"/>
    <w:rsid w:val="006D7E6A"/>
    <w:rsid w:val="006E39C2"/>
    <w:rsid w:val="006F07C1"/>
    <w:rsid w:val="006F5CDA"/>
    <w:rsid w:val="007068F4"/>
    <w:rsid w:val="00707DF7"/>
    <w:rsid w:val="00710646"/>
    <w:rsid w:val="00716541"/>
    <w:rsid w:val="00726099"/>
    <w:rsid w:val="007303D5"/>
    <w:rsid w:val="00737618"/>
    <w:rsid w:val="00750309"/>
    <w:rsid w:val="00754DF7"/>
    <w:rsid w:val="00766AE3"/>
    <w:rsid w:val="00774F36"/>
    <w:rsid w:val="00782278"/>
    <w:rsid w:val="00793EAA"/>
    <w:rsid w:val="007A09F1"/>
    <w:rsid w:val="007A52AD"/>
    <w:rsid w:val="007A6BD7"/>
    <w:rsid w:val="007D68E1"/>
    <w:rsid w:val="007E0610"/>
    <w:rsid w:val="007F62FA"/>
    <w:rsid w:val="00805F95"/>
    <w:rsid w:val="00814F24"/>
    <w:rsid w:val="008474B8"/>
    <w:rsid w:val="0085508C"/>
    <w:rsid w:val="00873AF5"/>
    <w:rsid w:val="00873DBD"/>
    <w:rsid w:val="00886525"/>
    <w:rsid w:val="00893762"/>
    <w:rsid w:val="008E1457"/>
    <w:rsid w:val="00916872"/>
    <w:rsid w:val="00923623"/>
    <w:rsid w:val="009253EB"/>
    <w:rsid w:val="00927758"/>
    <w:rsid w:val="009348EF"/>
    <w:rsid w:val="00941B51"/>
    <w:rsid w:val="00960115"/>
    <w:rsid w:val="00963C07"/>
    <w:rsid w:val="00965CA3"/>
    <w:rsid w:val="00967857"/>
    <w:rsid w:val="00970647"/>
    <w:rsid w:val="00977130"/>
    <w:rsid w:val="009938D4"/>
    <w:rsid w:val="009C6604"/>
    <w:rsid w:val="009D09D0"/>
    <w:rsid w:val="009D5C3A"/>
    <w:rsid w:val="00A00562"/>
    <w:rsid w:val="00A00C8B"/>
    <w:rsid w:val="00A12EA6"/>
    <w:rsid w:val="00A15A6A"/>
    <w:rsid w:val="00A256F7"/>
    <w:rsid w:val="00A26481"/>
    <w:rsid w:val="00A462B8"/>
    <w:rsid w:val="00A675DB"/>
    <w:rsid w:val="00A7178C"/>
    <w:rsid w:val="00A725A9"/>
    <w:rsid w:val="00A7558B"/>
    <w:rsid w:val="00A932C6"/>
    <w:rsid w:val="00A938A6"/>
    <w:rsid w:val="00A94352"/>
    <w:rsid w:val="00AA7453"/>
    <w:rsid w:val="00AB38AE"/>
    <w:rsid w:val="00AB53DC"/>
    <w:rsid w:val="00AC3EE3"/>
    <w:rsid w:val="00AC54B6"/>
    <w:rsid w:val="00AC676C"/>
    <w:rsid w:val="00AD1796"/>
    <w:rsid w:val="00AD64CD"/>
    <w:rsid w:val="00B0140F"/>
    <w:rsid w:val="00B21EAD"/>
    <w:rsid w:val="00B313C6"/>
    <w:rsid w:val="00B339DB"/>
    <w:rsid w:val="00B5463B"/>
    <w:rsid w:val="00B6082A"/>
    <w:rsid w:val="00B6622C"/>
    <w:rsid w:val="00B871C7"/>
    <w:rsid w:val="00B8738E"/>
    <w:rsid w:val="00B8798A"/>
    <w:rsid w:val="00B9398B"/>
    <w:rsid w:val="00BB3243"/>
    <w:rsid w:val="00BB4516"/>
    <w:rsid w:val="00BC4C8F"/>
    <w:rsid w:val="00BC5682"/>
    <w:rsid w:val="00BD138B"/>
    <w:rsid w:val="00BD3AB0"/>
    <w:rsid w:val="00BD41C6"/>
    <w:rsid w:val="00BE011C"/>
    <w:rsid w:val="00BF0292"/>
    <w:rsid w:val="00C1202A"/>
    <w:rsid w:val="00C2248A"/>
    <w:rsid w:val="00C32B8F"/>
    <w:rsid w:val="00C37882"/>
    <w:rsid w:val="00C5786C"/>
    <w:rsid w:val="00C7044F"/>
    <w:rsid w:val="00C7137F"/>
    <w:rsid w:val="00C72AC5"/>
    <w:rsid w:val="00C94BA4"/>
    <w:rsid w:val="00CB3CA1"/>
    <w:rsid w:val="00CB5E48"/>
    <w:rsid w:val="00CC0E3A"/>
    <w:rsid w:val="00CC4DB7"/>
    <w:rsid w:val="00CF0A18"/>
    <w:rsid w:val="00D00891"/>
    <w:rsid w:val="00D057FB"/>
    <w:rsid w:val="00D16C4C"/>
    <w:rsid w:val="00D24982"/>
    <w:rsid w:val="00D25ACF"/>
    <w:rsid w:val="00D3086F"/>
    <w:rsid w:val="00D364EF"/>
    <w:rsid w:val="00D402AD"/>
    <w:rsid w:val="00D42794"/>
    <w:rsid w:val="00D460C6"/>
    <w:rsid w:val="00D51135"/>
    <w:rsid w:val="00D62649"/>
    <w:rsid w:val="00D73ED4"/>
    <w:rsid w:val="00D752B4"/>
    <w:rsid w:val="00D827EE"/>
    <w:rsid w:val="00D82CAC"/>
    <w:rsid w:val="00D949B8"/>
    <w:rsid w:val="00DA209B"/>
    <w:rsid w:val="00DA2FFA"/>
    <w:rsid w:val="00DC1DF3"/>
    <w:rsid w:val="00DC6B7E"/>
    <w:rsid w:val="00DE09C1"/>
    <w:rsid w:val="00DE585D"/>
    <w:rsid w:val="00DF41AE"/>
    <w:rsid w:val="00E00630"/>
    <w:rsid w:val="00E02BD1"/>
    <w:rsid w:val="00E123CD"/>
    <w:rsid w:val="00E17E04"/>
    <w:rsid w:val="00E22528"/>
    <w:rsid w:val="00E33DE0"/>
    <w:rsid w:val="00E36314"/>
    <w:rsid w:val="00E3783D"/>
    <w:rsid w:val="00E416C9"/>
    <w:rsid w:val="00E56FA6"/>
    <w:rsid w:val="00E73CCA"/>
    <w:rsid w:val="00E80BEF"/>
    <w:rsid w:val="00E84B48"/>
    <w:rsid w:val="00E870DA"/>
    <w:rsid w:val="00E958FB"/>
    <w:rsid w:val="00E96106"/>
    <w:rsid w:val="00EA4958"/>
    <w:rsid w:val="00EB6FE8"/>
    <w:rsid w:val="00EB7E4A"/>
    <w:rsid w:val="00EE76AA"/>
    <w:rsid w:val="00F05D62"/>
    <w:rsid w:val="00F24AC5"/>
    <w:rsid w:val="00F26077"/>
    <w:rsid w:val="00F33A60"/>
    <w:rsid w:val="00F41A06"/>
    <w:rsid w:val="00F43E3F"/>
    <w:rsid w:val="00F4506D"/>
    <w:rsid w:val="00F4580A"/>
    <w:rsid w:val="00F517AF"/>
    <w:rsid w:val="00F65374"/>
    <w:rsid w:val="00F75BA2"/>
    <w:rsid w:val="00F829F3"/>
    <w:rsid w:val="00F8403D"/>
    <w:rsid w:val="00F84549"/>
    <w:rsid w:val="00F85B25"/>
    <w:rsid w:val="00F93864"/>
    <w:rsid w:val="00FA483D"/>
    <w:rsid w:val="00FD029B"/>
    <w:rsid w:val="00FE07FF"/>
    <w:rsid w:val="00FF0CD7"/>
    <w:rsid w:val="00FF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41F176-036F-4C93-B211-0BEE3495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4E2D6B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DE09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rsid w:val="00DE09C1"/>
    <w:rPr>
      <w:sz w:val="20"/>
      <w:szCs w:val="20"/>
    </w:rPr>
  </w:style>
  <w:style w:type="character" w:styleId="Znakapoznpodarou">
    <w:name w:val="footnote reference"/>
    <w:uiPriority w:val="99"/>
    <w:semiHidden/>
    <w:rsid w:val="00DE09C1"/>
    <w:rPr>
      <w:vertAlign w:val="superscript"/>
    </w:rPr>
  </w:style>
  <w:style w:type="character" w:styleId="Odkaznakoment">
    <w:name w:val="annotation reference"/>
    <w:semiHidden/>
    <w:rsid w:val="0085508C"/>
    <w:rPr>
      <w:sz w:val="16"/>
      <w:szCs w:val="16"/>
    </w:rPr>
  </w:style>
  <w:style w:type="paragraph" w:styleId="Textkomente">
    <w:name w:val="annotation text"/>
    <w:basedOn w:val="Normln"/>
    <w:semiHidden/>
    <w:rsid w:val="0085508C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85508C"/>
    <w:rPr>
      <w:b/>
      <w:bCs/>
    </w:rPr>
  </w:style>
  <w:style w:type="paragraph" w:styleId="Textbubliny">
    <w:name w:val="Balloon Text"/>
    <w:basedOn w:val="Normln"/>
    <w:semiHidden/>
    <w:rsid w:val="0085508C"/>
    <w:rPr>
      <w:rFonts w:ascii="Tahoma" w:hAnsi="Tahoma" w:cs="Tahoma"/>
      <w:sz w:val="16"/>
      <w:szCs w:val="16"/>
    </w:rPr>
  </w:style>
  <w:style w:type="paragraph" w:customStyle="1" w:styleId="W3MUZkonParagraf">
    <w:name w:val="W3MU: Zákon Paragraf"/>
    <w:basedOn w:val="Normln"/>
    <w:next w:val="Normln"/>
    <w:rsid w:val="00737618"/>
    <w:pPr>
      <w:keepNext/>
      <w:numPr>
        <w:numId w:val="5"/>
      </w:numPr>
      <w:tabs>
        <w:tab w:val="clear" w:pos="0"/>
        <w:tab w:val="num" w:pos="360"/>
      </w:tabs>
      <w:spacing w:before="240" w:after="60"/>
      <w:jc w:val="center"/>
      <w:outlineLvl w:val="0"/>
    </w:pPr>
    <w:rPr>
      <w:rFonts w:ascii="Arial" w:hAnsi="Arial"/>
      <w:color w:val="808080"/>
      <w:sz w:val="20"/>
    </w:rPr>
  </w:style>
  <w:style w:type="paragraph" w:customStyle="1" w:styleId="W3MUZkonOdstavecslovan">
    <w:name w:val="W3MU: Zákon Odstavec Číslovaný"/>
    <w:basedOn w:val="Normln"/>
    <w:link w:val="W3MUZkonOdstavecslovanChar"/>
    <w:rsid w:val="00737618"/>
    <w:pPr>
      <w:numPr>
        <w:ilvl w:val="1"/>
        <w:numId w:val="5"/>
      </w:numPr>
      <w:tabs>
        <w:tab w:val="clear" w:pos="510"/>
        <w:tab w:val="num" w:pos="360"/>
      </w:tabs>
      <w:spacing w:after="120"/>
      <w:ind w:left="0" w:firstLine="0"/>
      <w:outlineLvl w:val="1"/>
    </w:pPr>
    <w:rPr>
      <w:rFonts w:ascii="Verdana" w:hAnsi="Verdana"/>
      <w:sz w:val="20"/>
    </w:rPr>
  </w:style>
  <w:style w:type="paragraph" w:customStyle="1" w:styleId="W3MUZkonPsmeno">
    <w:name w:val="W3MU: Zákon Písmeno"/>
    <w:basedOn w:val="Normln"/>
    <w:rsid w:val="00737618"/>
    <w:pPr>
      <w:numPr>
        <w:ilvl w:val="2"/>
        <w:numId w:val="5"/>
      </w:numPr>
      <w:spacing w:after="120"/>
      <w:outlineLvl w:val="2"/>
    </w:pPr>
    <w:rPr>
      <w:rFonts w:ascii="Verdana" w:hAnsi="Verdana"/>
      <w:sz w:val="20"/>
    </w:rPr>
  </w:style>
  <w:style w:type="character" w:customStyle="1" w:styleId="W3MUZkonOdstavecslovanChar">
    <w:name w:val="W3MU: Zákon Odstavec Číslovaný Char"/>
    <w:link w:val="W3MUZkonOdstavecslovan"/>
    <w:rsid w:val="00737618"/>
    <w:rPr>
      <w:rFonts w:ascii="Verdana" w:hAnsi="Verdana"/>
      <w:szCs w:val="24"/>
      <w:lang w:val="cs-CZ" w:eastAsia="cs-CZ" w:bidi="ar-SA"/>
    </w:rPr>
  </w:style>
  <w:style w:type="character" w:customStyle="1" w:styleId="prewrap">
    <w:name w:val="prewrap"/>
    <w:rsid w:val="00D42794"/>
  </w:style>
  <w:style w:type="paragraph" w:customStyle="1" w:styleId="Default">
    <w:name w:val="Default"/>
    <w:rsid w:val="00D427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hlav">
    <w:name w:val="header"/>
    <w:basedOn w:val="Normln"/>
    <w:link w:val="ZhlavChar"/>
    <w:rsid w:val="00D827E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827EE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D827E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827EE"/>
    <w:rPr>
      <w:sz w:val="24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827EE"/>
  </w:style>
  <w:style w:type="paragraph" w:styleId="Odstavecseseznamem">
    <w:name w:val="List Paragraph"/>
    <w:basedOn w:val="Normln"/>
    <w:uiPriority w:val="34"/>
    <w:qFormat/>
    <w:rsid w:val="006920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B7CFC-54D1-47CB-A44D-3A27D8E94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2742</Words>
  <Characters>16179</Characters>
  <Application>Microsoft Office Word</Application>
  <DocSecurity>0</DocSecurity>
  <Lines>134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3</vt:lpstr>
    </vt:vector>
  </TitlesOfParts>
  <Company>RMU</Company>
  <LinksUpToDate>false</LinksUpToDate>
  <CharactersWithSpaces>18884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3</dc:title>
  <dc:creator>Souckova</dc:creator>
  <cp:lastModifiedBy>Tomáš Vodička</cp:lastModifiedBy>
  <cp:revision>4</cp:revision>
  <cp:lastPrinted>2017-02-28T11:52:00Z</cp:lastPrinted>
  <dcterms:created xsi:type="dcterms:W3CDTF">2017-02-28T13:42:00Z</dcterms:created>
  <dcterms:modified xsi:type="dcterms:W3CDTF">2022-04-20T08:40:00Z</dcterms:modified>
</cp:coreProperties>
</file>